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adjustRightInd w:val="0"/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市工会第十次代表大会代表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组成意见和产生办法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根据《中国工会章程》和全国总工会《</w:t>
      </w:r>
      <w:r>
        <w:rPr>
          <w:rStyle w:val="5"/>
          <w:rFonts w:hint="eastAsia" w:ascii="仿宋_GB2312" w:eastAsia="仿宋_GB2312"/>
          <w:sz w:val="32"/>
          <w:szCs w:val="32"/>
          <w:lang w:val="zh-CN"/>
        </w:rPr>
        <w:t>关于地方工会召开代表大会及组成工会委员会</w:t>
      </w:r>
      <w:r>
        <w:rPr>
          <w:rStyle w:val="6"/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Style w:val="5"/>
          <w:rFonts w:hint="eastAsia" w:ascii="仿宋_GB2312" w:eastAsia="仿宋_GB2312"/>
          <w:sz w:val="32"/>
          <w:szCs w:val="32"/>
          <w:lang w:val="zh-CN"/>
        </w:rPr>
        <w:t>经费审查委员会的若干规定》</w:t>
      </w:r>
      <w:r>
        <w:rPr>
          <w:rFonts w:hint="eastAsia" w:ascii="仿宋_GB2312" w:eastAsia="仿宋_GB2312"/>
          <w:sz w:val="32"/>
          <w:szCs w:val="32"/>
        </w:rPr>
        <w:t>，提出</w:t>
      </w: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市工会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第十次代表大会代表组成意见和产生办法如下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pacing w:line="560" w:lineRule="exact"/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一、代表组成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市工会第十次代表大会代表名额为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0名，主要由工会工作者、先进模范人物、生产和工作一线的工人代表、农民工代表、新兴产业和新型经济组织优秀职工代表、知识分子代表、机关工作人员和其他有关方面人员代表组成。</w:t>
      </w:r>
    </w:p>
    <w:p>
      <w:pPr>
        <w:shd w:val="clear" w:color="auto" w:fill="FFFFFF"/>
        <w:adjustRightInd w:val="0"/>
        <w:snapToGrid w:val="0"/>
        <w:spacing w:line="560" w:lineRule="exact"/>
        <w:ind w:firstLine="632" w:firstLineChars="200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代表中工会工作者不少于55%，基层一线人员代表不少于80%，先进模范人物代表不少于10%，少数民族代表不少于5%，女代表不少于25%，非公有制经济组织和社会组织代表不少于15%，55岁以下代表占75%左右</w:t>
      </w:r>
      <w:r>
        <w:rPr>
          <w:rFonts w:hint="eastAsia" w:ascii="仿宋_GB2312" w:eastAsia="仿宋_GB2312"/>
          <w:spacing w:val="-2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二、代表条件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（一）认真学习贯彻马列主义、毛泽东思想、邓小平理论、“三个代表”重要思想、科学发展观、习近平新时代中国特色社会主义思想；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（二）牢固树立“四个意识”，坚决贯彻执行党的路线方针政策，政治立场坚定，同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以习近平同志为核心的党中央保持高度一致；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（三）坚持走中国特色社会主义工会发展道路，爱岗敬业、扎实工作，在我市加快国家中心城市建设进程中做出突出成绩；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（四）遵守国家法律法规和廉洁自律各项规定，无违法违纪现象；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（五）关心和热爱工会工作，密切联系职工群众，受到职工群众拥护；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（六）忠实履行代表职责，具有议事能力和群众工作本领；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（七）中国工会会员。</w:t>
      </w:r>
    </w:p>
    <w:p>
      <w:pPr>
        <w:adjustRightInd w:val="0"/>
        <w:spacing w:line="560" w:lineRule="exact"/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三、代表产生程序</w:t>
      </w:r>
    </w:p>
    <w:p>
      <w:pPr>
        <w:pStyle w:val="2"/>
        <w:adjustRightInd w:val="0"/>
        <w:spacing w:line="560" w:lineRule="exact"/>
        <w:rPr>
          <w:rFonts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hAnsi="仿宋_GB2312" w:eastAsia="仿宋_GB2312" w:cs="仿宋_GB2312"/>
          <w:sz w:val="32"/>
          <w:szCs w:val="32"/>
        </w:rPr>
        <w:t>市工会第十次代表大会代表的产生，要坚持在各级党组织领导下，采取自下而上、上下结合、反复酝酿、逐级遴选的办法进行，把好人选的政治关、廉洁关、身份关。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（一）推荐提名</w:t>
      </w:r>
    </w:p>
    <w:p>
      <w:pPr>
        <w:pStyle w:val="2"/>
        <w:adjustRightInd w:val="0"/>
        <w:spacing w:line="560" w:lineRule="exact"/>
        <w:rPr>
          <w:rFonts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县（市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区）</w:t>
      </w:r>
      <w:r>
        <w:rPr>
          <w:rFonts w:hint="eastAsia" w:ascii="仿宋_GB2312" w:eastAsia="仿宋_GB2312"/>
          <w:sz w:val="32"/>
          <w:szCs w:val="32"/>
          <w:lang w:eastAsia="zh-CN"/>
        </w:rPr>
        <w:t>工会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市总直属企业工会</w:t>
      </w:r>
      <w:r>
        <w:rPr>
          <w:rFonts w:hint="eastAsia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产业工会、市直工会</w:t>
      </w:r>
      <w:r>
        <w:rPr>
          <w:rFonts w:hint="eastAsia" w:hAnsi="仿宋_GB2312" w:eastAsia="仿宋_GB2312" w:cs="仿宋_GB2312"/>
          <w:sz w:val="32"/>
          <w:szCs w:val="32"/>
        </w:rPr>
        <w:t>根据分配的代表名额、代表条件和结构要求，按照不低于15%的差额率，制订具体分配方案，按照民主集中制原则，自下而上反复酝酿、充分讨论，并充分征求各级党组织、纪检组织意见后，确定代表候选人初步人选考察对象名单。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（二）组织考察</w:t>
      </w:r>
    </w:p>
    <w:p>
      <w:pPr>
        <w:pStyle w:val="2"/>
        <w:adjustRightInd w:val="0"/>
        <w:spacing w:line="560" w:lineRule="exact"/>
        <w:rPr>
          <w:rFonts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县（市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区）</w:t>
      </w:r>
      <w:r>
        <w:rPr>
          <w:rFonts w:hint="eastAsia" w:ascii="仿宋_GB2312" w:eastAsia="仿宋_GB2312"/>
          <w:sz w:val="32"/>
          <w:szCs w:val="32"/>
          <w:lang w:eastAsia="zh-CN"/>
        </w:rPr>
        <w:t>工会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市总直属企业工会</w:t>
      </w:r>
      <w:r>
        <w:rPr>
          <w:rFonts w:hint="eastAsia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产业工会、市直工会</w:t>
      </w:r>
      <w:r>
        <w:rPr>
          <w:rFonts w:hint="eastAsia" w:hAnsi="仿宋_GB2312" w:eastAsia="仿宋_GB2312" w:cs="仿宋_GB2312"/>
          <w:sz w:val="32"/>
          <w:szCs w:val="32"/>
        </w:rPr>
        <w:t>按照考察工作方案要求，组成考察组对有关人选考察对象进行考察，形成考察材料。市总工会将对考察工作进行抽查督导。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（三）确定代表候选人预备人选</w:t>
      </w:r>
    </w:p>
    <w:p>
      <w:pPr>
        <w:pStyle w:val="2"/>
        <w:adjustRightInd w:val="0"/>
        <w:spacing w:line="560" w:lineRule="exact"/>
        <w:rPr>
          <w:rFonts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县（市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市总直属企业工会</w:t>
      </w:r>
      <w:r>
        <w:rPr>
          <w:rFonts w:hint="eastAsia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产业工会、市直工会</w:t>
      </w:r>
      <w:r>
        <w:rPr>
          <w:rFonts w:hint="eastAsia" w:hAnsi="仿宋_GB2312" w:eastAsia="仿宋_GB2312" w:cs="仿宋_GB2312"/>
          <w:sz w:val="32"/>
          <w:szCs w:val="32"/>
        </w:rPr>
        <w:t>根据考察情况，研究提出代表候选人预备人选名单，连同预备人选名册、推荐情况报告、有关证明材料，于2018年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hAnsi="仿宋_GB2312" w:eastAsia="仿宋_GB2312" w:cs="仿宋_GB2312"/>
          <w:sz w:val="32"/>
          <w:szCs w:val="32"/>
        </w:rPr>
        <w:t>日前报市总工会审定。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（四）代表选举</w:t>
      </w:r>
    </w:p>
    <w:p>
      <w:pPr>
        <w:pStyle w:val="2"/>
        <w:adjustRightInd w:val="0"/>
        <w:spacing w:line="560" w:lineRule="exact"/>
        <w:rPr>
          <w:rFonts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县（市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市总直属企业工会</w:t>
      </w:r>
      <w:r>
        <w:rPr>
          <w:rFonts w:hint="eastAsia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产业工会、市直工会</w:t>
      </w:r>
      <w:r>
        <w:rPr>
          <w:rFonts w:hint="eastAsia" w:hAnsi="仿宋_GB2312" w:eastAsia="仿宋_GB2312" w:cs="仿宋_GB2312"/>
          <w:sz w:val="32"/>
          <w:szCs w:val="32"/>
        </w:rPr>
        <w:t>召开代表大会或代表会议，按照不低于15%的差额率，于2018年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hAnsi="仿宋_GB2312" w:eastAsia="仿宋_GB2312" w:cs="仿宋_GB2312"/>
          <w:sz w:val="32"/>
          <w:szCs w:val="32"/>
        </w:rPr>
        <w:t>日前选举产生</w:t>
      </w:r>
      <w:r>
        <w:rPr>
          <w:rFonts w:hint="eastAsia" w:hAnsi="仿宋_GB2312" w:eastAsia="仿宋_GB2312" w:cs="仿宋_GB2312"/>
          <w:sz w:val="32"/>
          <w:szCs w:val="32"/>
          <w:lang w:eastAsia="zh-CN"/>
        </w:rPr>
        <w:t>平顶山</w:t>
      </w:r>
      <w:r>
        <w:rPr>
          <w:rFonts w:hint="eastAsia" w:hAnsi="仿宋_GB2312" w:eastAsia="仿宋_GB2312" w:cs="仿宋_GB2312"/>
          <w:sz w:val="32"/>
          <w:szCs w:val="32"/>
        </w:rPr>
        <w:t>市工会第十次代表大会的代表。选举可采取差额选举办法，也可采取先差额预选产生候选人，再进行等额选举的办法。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市总工会机关、产业工会及所属事业单位、市直有关单位出席会议的代表，由市总工会推荐代表候选人，提交各选举单位选举产生。</w:t>
      </w:r>
    </w:p>
    <w:p>
      <w:pPr>
        <w:pStyle w:val="2"/>
        <w:adjustRightInd w:val="0"/>
        <w:spacing w:line="560" w:lineRule="exact"/>
        <w:rPr>
          <w:rFonts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代表选举工作结束后，各选举单位要形成代表资格审查和选举情况的专题报告，连同代表名单、代表名册、代表登记表等材料，以及上述材料电子版于2018年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hAnsi="仿宋_GB2312" w:eastAsia="仿宋_GB2312" w:cs="仿宋_GB2312"/>
          <w:sz w:val="32"/>
          <w:szCs w:val="32"/>
        </w:rPr>
        <w:t>日前报市总工会。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代表名额分配方案附后。</w:t>
      </w:r>
    </w:p>
    <w:p/>
    <w:p/>
    <w:p/>
    <w:p/>
    <w:p/>
    <w:p>
      <w:pPr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平顶山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市工会第十次代表大会</w:t>
      </w:r>
    </w:p>
    <w:p>
      <w:pPr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代表名额分配方案</w:t>
      </w:r>
    </w:p>
    <w:p>
      <w:pPr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4"/>
        <w:tblW w:w="9480" w:type="dxa"/>
        <w:jc w:val="center"/>
        <w:tblInd w:w="-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534"/>
        <w:gridCol w:w="494"/>
        <w:gridCol w:w="523"/>
        <w:gridCol w:w="505"/>
        <w:gridCol w:w="446"/>
        <w:gridCol w:w="438"/>
        <w:gridCol w:w="590"/>
        <w:gridCol w:w="446"/>
        <w:gridCol w:w="644"/>
        <w:gridCol w:w="567"/>
        <w:gridCol w:w="707"/>
        <w:gridCol w:w="568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单  位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代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表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名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额</w:t>
            </w:r>
          </w:p>
        </w:tc>
        <w:tc>
          <w:tcPr>
            <w:tcW w:w="59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其　　　中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备　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tblHeader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工会工作者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基层一线人员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先进模范人物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少数民族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女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代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表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非公有制经济组织和社会组织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55岁以下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民主党派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无党派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群众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乡镇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（街道)工会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产业集聚区、开发区、工业园区工会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农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民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工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汝州市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舞钢市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宝丰县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郏  县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鲁山县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叶  县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新华区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卫东区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湛河区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石龙区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城乡一体化示范</w:t>
            </w:r>
            <w:r>
              <w:rPr>
                <w:rFonts w:hint="eastAsia" w:ascii="楷体_GB2312" w:eastAsia="楷体_GB2312"/>
                <w:sz w:val="24"/>
              </w:rPr>
              <w:t>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高新区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平煤神马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一线医护人员1名、平煤审计处1名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舞钢公司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姚电公司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平顶山热电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江河公司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舞阳矿业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供电公司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热力集团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国电投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平顶山</w:t>
            </w:r>
            <w:r>
              <w:rPr>
                <w:rFonts w:hint="eastAsia" w:ascii="楷体_GB2312" w:eastAsia="楷体_GB2312"/>
                <w:sz w:val="24"/>
              </w:rPr>
              <w:t>分公司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平高集团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工交工会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建设工会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财贸工会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文教卫</w:t>
            </w:r>
            <w:r>
              <w:rPr>
                <w:rFonts w:hint="eastAsia" w:ascii="楷体_GB2312" w:eastAsia="楷体_GB2312"/>
                <w:sz w:val="24"/>
              </w:rPr>
              <w:t>工会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一线教育工作者1名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轻纺工会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市直工会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团委、妇联、财政局、审计局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市总机关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市产业工会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pacing w:val="-16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instrText xml:space="preserve"> = sum(I3:I32) \* MERGEFORMAT </w:instrTex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instrText xml:space="preserve"> = sum(K3:K32) \* MERGEFORMAT </w:instrTex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t>合  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330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210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267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279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instrText xml:space="preserve"> = sum(K3:K33) \* MERGEFORMAT </w:instrText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instrText xml:space="preserve"> = sum(L3:L33) \* MERGEFORMAT </w:instrText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t>8</w:t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instrText xml:space="preserve"> = sum(M3:M33) \* MERGEFORMAT </w:instrText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t>10</w:t>
            </w:r>
            <w:r>
              <w:rPr>
                <w:rFonts w:ascii="仿宋_GB2312" w:hAnsi="宋体" w:eastAsia="仿宋_GB2312" w:cs="宋体"/>
                <w:b/>
                <w:bCs/>
                <w:spacing w:val="-6"/>
                <w:kern w:val="0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667E9"/>
    <w:rsid w:val="73B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640" w:firstLineChars="200"/>
    </w:pPr>
    <w:rPr>
      <w:rFonts w:ascii="仿宋_GB2312"/>
    </w:rPr>
  </w:style>
  <w:style w:type="character" w:customStyle="1" w:styleId="5">
    <w:name w:val="Font Style22"/>
    <w:basedOn w:val="3"/>
    <w:unhideWhenUsed/>
    <w:qFormat/>
    <w:uiPriority w:val="99"/>
    <w:rPr>
      <w:rFonts w:hint="default" w:ascii="Times New Roman"/>
      <w:color w:val="000000"/>
      <w:sz w:val="24"/>
    </w:rPr>
  </w:style>
  <w:style w:type="character" w:customStyle="1" w:styleId="6">
    <w:name w:val="Font Style21"/>
    <w:basedOn w:val="3"/>
    <w:unhideWhenUsed/>
    <w:qFormat/>
    <w:uiPriority w:val="99"/>
    <w:rPr>
      <w:rFonts w:hint="default" w:ascii="Times New Roman"/>
      <w:color w:val="00000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lenovo02</dc:creator>
  <cp:lastModifiedBy>lenovo02</cp:lastModifiedBy>
  <dcterms:modified xsi:type="dcterms:W3CDTF">2018-11-07T07:41:30Z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