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ascii="方正小标宋简体" w:hAnsi="华文中宋" w:eastAsia="方正小标宋简体"/>
          <w:bCs/>
          <w:sz w:val="44"/>
          <w:szCs w:val="44"/>
        </w:rPr>
      </w:pPr>
    </w:p>
    <w:p>
      <w:pPr>
        <w:spacing w:line="640" w:lineRule="exact"/>
        <w:jc w:val="center"/>
        <w:rPr>
          <w:rFonts w:hint="eastAsia" w:ascii="方正小标宋简体" w:hAnsi="华文中宋" w:eastAsia="方正小标宋简体"/>
          <w:bCs/>
          <w:sz w:val="44"/>
          <w:szCs w:val="44"/>
        </w:rPr>
      </w:pPr>
      <w:bookmarkStart w:id="0" w:name="_GoBack"/>
      <w:r>
        <w:rPr>
          <w:rFonts w:hint="eastAsia" w:ascii="方正小标宋简体" w:hAnsi="华文中宋" w:eastAsia="方正小标宋简体"/>
          <w:bCs/>
          <w:sz w:val="44"/>
          <w:szCs w:val="44"/>
        </w:rPr>
        <w:t>河南省总工会转发《中华全国总工会办公厅</w:t>
      </w:r>
    </w:p>
    <w:p>
      <w:pPr>
        <w:spacing w:line="64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关于切实做好2019年春节前保障农民工</w:t>
      </w:r>
    </w:p>
    <w:p>
      <w:pPr>
        <w:spacing w:line="64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工资支付工作的通知》的通知</w:t>
      </w:r>
    </w:p>
    <w:bookmarkEnd w:id="0"/>
    <w:p>
      <w:pPr>
        <w:spacing w:line="480" w:lineRule="exact"/>
        <w:rPr>
          <w:rFonts w:ascii="仿宋_GB2312" w:hAnsi="华文中宋" w:eastAsia="仿宋_GB2312"/>
          <w:bCs/>
          <w:sz w:val="28"/>
          <w:szCs w:val="28"/>
        </w:rPr>
      </w:pPr>
    </w:p>
    <w:p>
      <w:pPr>
        <w:spacing w:line="560" w:lineRule="exact"/>
        <w:rPr>
          <w:rFonts w:eastAsia="仿宋_GB2312"/>
          <w:bCs/>
          <w:sz w:val="32"/>
          <w:szCs w:val="32"/>
        </w:rPr>
      </w:pPr>
      <w:r>
        <w:rPr>
          <w:rFonts w:eastAsia="仿宋_GB2312"/>
          <w:bCs/>
          <w:sz w:val="32"/>
          <w:szCs w:val="32"/>
        </w:rPr>
        <w:t>各省辖市总工会：</w:t>
      </w:r>
    </w:p>
    <w:p>
      <w:pPr>
        <w:spacing w:line="560" w:lineRule="exact"/>
        <w:ind w:firstLine="640" w:firstLineChars="200"/>
        <w:rPr>
          <w:rFonts w:eastAsia="仿宋_GB2312"/>
          <w:sz w:val="32"/>
          <w:szCs w:val="32"/>
        </w:rPr>
      </w:pPr>
      <w:r>
        <w:rPr>
          <w:rFonts w:eastAsia="仿宋_GB2312"/>
          <w:sz w:val="32"/>
          <w:szCs w:val="32"/>
        </w:rPr>
        <w:t>为深入学习贯彻习近平总书记关于保障农民工工资支付工作的重要批示精神，进一步落实《国务院办公厅关于全面治理拖欠农民工工资问题的意见》（国办发〔20</w:t>
      </w:r>
      <w:r>
        <w:rPr>
          <w:rFonts w:hint="eastAsia" w:eastAsia="仿宋_GB2312"/>
          <w:sz w:val="32"/>
          <w:szCs w:val="32"/>
        </w:rPr>
        <w:t>16</w:t>
      </w:r>
      <w:r>
        <w:rPr>
          <w:rFonts w:eastAsia="仿宋_GB2312"/>
          <w:sz w:val="32"/>
          <w:szCs w:val="32"/>
        </w:rPr>
        <w:t>〕</w:t>
      </w:r>
      <w:r>
        <w:rPr>
          <w:rFonts w:hint="eastAsia" w:eastAsia="仿宋_GB2312"/>
          <w:sz w:val="32"/>
          <w:szCs w:val="32"/>
        </w:rPr>
        <w:t>1</w:t>
      </w:r>
      <w:r>
        <w:rPr>
          <w:rFonts w:eastAsia="仿宋_GB2312"/>
          <w:sz w:val="32"/>
          <w:szCs w:val="32"/>
        </w:rPr>
        <w:t>号），中华全国总工会办公厅下发了《</w:t>
      </w:r>
      <w:r>
        <w:rPr>
          <w:rFonts w:eastAsia="仿宋_GB2312"/>
          <w:bCs/>
          <w:sz w:val="32"/>
          <w:szCs w:val="32"/>
        </w:rPr>
        <w:t>关于切实做好2019年春节前保障农民工工资支付工作的通知</w:t>
      </w:r>
      <w:r>
        <w:rPr>
          <w:rFonts w:eastAsia="仿宋_GB2312"/>
          <w:sz w:val="32"/>
          <w:szCs w:val="32"/>
        </w:rPr>
        <w:t>》（总工办发〔20</w:t>
      </w:r>
      <w:r>
        <w:rPr>
          <w:rFonts w:hint="eastAsia" w:eastAsia="仿宋_GB2312"/>
          <w:sz w:val="32"/>
          <w:szCs w:val="32"/>
        </w:rPr>
        <w:t>18</w:t>
      </w:r>
      <w:r>
        <w:rPr>
          <w:rFonts w:eastAsia="仿宋_GB2312"/>
          <w:sz w:val="32"/>
          <w:szCs w:val="32"/>
        </w:rPr>
        <w:t>〕3</w:t>
      </w:r>
      <w:r>
        <w:rPr>
          <w:rFonts w:hint="eastAsia" w:eastAsia="仿宋_GB2312"/>
          <w:sz w:val="32"/>
          <w:szCs w:val="32"/>
        </w:rPr>
        <w:t>3</w:t>
      </w:r>
      <w:r>
        <w:rPr>
          <w:rFonts w:eastAsia="仿宋_GB2312"/>
          <w:sz w:val="32"/>
          <w:szCs w:val="32"/>
        </w:rPr>
        <w:t>号），现将通知转发给你们，各级工会要按照全总关于农民工工资支付工作的部署和省总关于</w:t>
      </w:r>
      <w:r>
        <w:rPr>
          <w:rFonts w:hint="eastAsia" w:eastAsia="仿宋_GB2312"/>
          <w:color w:val="000000"/>
          <w:sz w:val="32"/>
          <w:szCs w:val="32"/>
        </w:rPr>
        <w:t>做好“双节”期间农民工维权服务工作的通知要求</w:t>
      </w:r>
      <w:r>
        <w:rPr>
          <w:rFonts w:eastAsia="仿宋_GB2312"/>
          <w:sz w:val="32"/>
          <w:szCs w:val="32"/>
        </w:rPr>
        <w:t>，认真贯彻落实，全力协调配合，确保全省农民工按时足额拿到工资，过一个欢乐祥和的春节。</w:t>
      </w:r>
    </w:p>
    <w:p>
      <w:pPr>
        <w:spacing w:line="560" w:lineRule="exact"/>
        <w:ind w:firstLine="640" w:firstLineChars="200"/>
        <w:rPr>
          <w:rFonts w:eastAsia="仿宋_GB2312"/>
          <w:bCs/>
          <w:sz w:val="32"/>
          <w:szCs w:val="32"/>
        </w:rPr>
      </w:pPr>
      <w:r>
        <w:rPr>
          <w:rFonts w:hint="eastAsia" w:eastAsia="仿宋_GB2312"/>
          <w:bCs/>
          <w:sz w:val="32"/>
          <w:szCs w:val="32"/>
        </w:rPr>
        <w:t>请各省辖市总工会及时进行总结，并填写农民工工资支付专项检查情况统计表，于2019年2月14日前将总结材料和专项检查情况统计表报送至省总工会权益保障部，另将文本电子版发送至邮箱hnghbzgzb@163.com。</w:t>
      </w:r>
    </w:p>
    <w:p>
      <w:pPr>
        <w:spacing w:line="560" w:lineRule="exact"/>
        <w:ind w:firstLine="640" w:firstLineChars="200"/>
        <w:rPr>
          <w:rFonts w:eastAsia="仿宋_GB2312"/>
          <w:bCs/>
          <w:sz w:val="32"/>
          <w:szCs w:val="32"/>
        </w:rPr>
      </w:pPr>
    </w:p>
    <w:p>
      <w:pPr>
        <w:spacing w:line="560" w:lineRule="exact"/>
        <w:ind w:firstLine="640" w:firstLineChars="200"/>
        <w:rPr>
          <w:rFonts w:hint="eastAsia" w:eastAsia="仿宋_GB2312"/>
          <w:bCs/>
          <w:sz w:val="32"/>
          <w:szCs w:val="32"/>
        </w:rPr>
      </w:pPr>
      <w:r>
        <w:rPr>
          <w:rFonts w:eastAsia="仿宋_GB2312"/>
          <w:bCs/>
          <w:sz w:val="32"/>
          <w:szCs w:val="32"/>
        </w:rPr>
        <w:t>附件：中华全国总工会办公厅关于切实做好2019年春节前</w:t>
      </w:r>
    </w:p>
    <w:p>
      <w:pPr>
        <w:spacing w:line="560" w:lineRule="exact"/>
        <w:ind w:firstLine="1600" w:firstLineChars="500"/>
        <w:rPr>
          <w:rFonts w:eastAsia="仿宋_GB2312"/>
          <w:bCs/>
          <w:sz w:val="32"/>
          <w:szCs w:val="32"/>
        </w:rPr>
      </w:pPr>
      <w:r>
        <w:rPr>
          <w:rFonts w:eastAsia="仿宋_GB2312"/>
          <w:bCs/>
          <w:sz w:val="32"/>
          <w:szCs w:val="32"/>
        </w:rPr>
        <w:t>保障农民工工资支付工作的通知</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080" w:firstLineChars="1900"/>
        <w:rPr>
          <w:rFonts w:eastAsia="仿宋_GB2312"/>
          <w:color w:val="000000"/>
          <w:sz w:val="32"/>
          <w:szCs w:val="32"/>
        </w:rPr>
      </w:pPr>
      <w:r>
        <w:rPr>
          <w:rFonts w:eastAsia="仿宋_GB2312"/>
          <w:color w:val="000000"/>
          <w:sz w:val="32"/>
          <w:szCs w:val="32"/>
        </w:rPr>
        <w:t>河南省总工会</w:t>
      </w:r>
    </w:p>
    <w:p>
      <w:pPr>
        <w:spacing w:line="560" w:lineRule="exact"/>
        <w:ind w:firstLine="5760" w:firstLineChars="1800"/>
        <w:rPr>
          <w:rFonts w:eastAsia="仿宋_GB2312"/>
          <w:color w:val="000000"/>
          <w:sz w:val="32"/>
          <w:szCs w:val="32"/>
        </w:rPr>
      </w:pPr>
      <w:r>
        <w:rPr>
          <w:rFonts w:eastAsia="仿宋_GB2312"/>
          <w:color w:val="000000"/>
          <w:sz w:val="32"/>
          <w:szCs w:val="32"/>
        </w:rPr>
        <w:t>2019年1月1</w:t>
      </w:r>
      <w:r>
        <w:rPr>
          <w:rFonts w:hint="eastAsia" w:eastAsia="仿宋_GB2312"/>
          <w:color w:val="000000"/>
          <w:sz w:val="32"/>
          <w:szCs w:val="32"/>
        </w:rPr>
        <w:t>4</w:t>
      </w:r>
      <w:r>
        <w:rPr>
          <w:rFonts w:eastAsia="仿宋_GB2312"/>
          <w:color w:val="000000"/>
          <w:sz w:val="32"/>
          <w:szCs w:val="32"/>
        </w:rPr>
        <w:t>日</w:t>
      </w: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1A"/>
    <w:rsid w:val="00123C29"/>
    <w:rsid w:val="00191975"/>
    <w:rsid w:val="001A1B41"/>
    <w:rsid w:val="002F49B7"/>
    <w:rsid w:val="00407B4C"/>
    <w:rsid w:val="004702AA"/>
    <w:rsid w:val="00632A70"/>
    <w:rsid w:val="008961CD"/>
    <w:rsid w:val="00BF401A"/>
    <w:rsid w:val="00C60258"/>
    <w:rsid w:val="00C70616"/>
    <w:rsid w:val="00F55484"/>
    <w:rsid w:val="4839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uiPriority w:val="0"/>
    <w:rPr>
      <w:szCs w:val="24"/>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Words>
  <Characters>413</Characters>
  <Lines>3</Lines>
  <Paragraphs>1</Paragraphs>
  <TotalTime>0</TotalTime>
  <ScaleCrop>false</ScaleCrop>
  <LinksUpToDate>false</LinksUpToDate>
  <CharactersWithSpaces>484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2019-01-14T01:25:00Z</dcterms:created>
  <dc:creator>Windows 用户</dc:creator>
  <cp:lastModifiedBy>baozhangbu</cp:lastModifiedBy>
  <dcterms:modified xsi:type="dcterms:W3CDTF">2019-01-21T01:20:58Z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