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附件2</w:t>
      </w:r>
    </w:p>
    <w:p>
      <w:pPr>
        <w:tabs>
          <w:tab w:val="left" w:pos="1480"/>
        </w:tabs>
        <w:ind w:firstLine="564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平顶山市“职工书屋</w:t>
      </w:r>
      <w:r>
        <w:rPr>
          <w:rFonts w:ascii="黑体" w:hAnsi="黑体" w:eastAsia="黑体"/>
          <w:sz w:val="36"/>
          <w:szCs w:val="36"/>
        </w:rPr>
        <w:t>”</w:t>
      </w:r>
      <w:r>
        <w:rPr>
          <w:rFonts w:hint="eastAsia" w:ascii="黑体" w:hAnsi="黑体" w:eastAsia="黑体"/>
          <w:sz w:val="36"/>
          <w:szCs w:val="36"/>
        </w:rPr>
        <w:t>建设先进单位名单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汝州市总工会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舞钢市总工会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宝丰县总工会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叶县总工会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新华区总工会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石龙区总工会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城乡一体化示范区工会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中国平煤神马集团工会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建设工会</w:t>
      </w:r>
    </w:p>
    <w:p>
      <w:pPr>
        <w:tabs>
          <w:tab w:val="left" w:pos="1480"/>
        </w:tabs>
        <w:ind w:firstLine="56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财贸工会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4089"/>
    <w:rsid w:val="38B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2019-01-14T08:27:00Z</dcterms:created>
  <dc:creator>yuan</dc:creator>
  <cp:lastModifiedBy>yuan</cp:lastModifiedBy>
  <dcterms:modified xsi:type="dcterms:W3CDTF">2019-01-14T08:27:30Z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