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开展农民工及灵活就业人员建会入会</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集中行动实施方案</w:t>
      </w:r>
    </w:p>
    <w:p>
      <w:pPr>
        <w:keepNext w:val="0"/>
        <w:keepLines w:val="0"/>
        <w:pageBreakBefore w:val="0"/>
        <w:widowControl/>
        <w:shd w:val="clear" w:color="auto" w:fill="FFFFFF"/>
        <w:kinsoku/>
        <w:wordWrap/>
        <w:overflowPunct/>
        <w:topLinePunct/>
        <w:autoSpaceDE/>
        <w:autoSpaceDN/>
        <w:bidi w:val="0"/>
        <w:adjustRightInd/>
        <w:snapToGrid/>
        <w:spacing w:before="100" w:beforeAutospacing="1" w:after="100" w:afterAutospacing="1" w:line="560" w:lineRule="exact"/>
        <w:ind w:firstLine="704" w:firstLineChars="200"/>
        <w:jc w:val="left"/>
        <w:textAlignment w:val="baseline"/>
        <w:rPr>
          <w:rFonts w:hint="eastAsia" w:ascii="仿宋_GB2312" w:eastAsia="仿宋_GB2312"/>
          <w:color w:val="000000"/>
          <w:sz w:val="32"/>
          <w:szCs w:val="32"/>
        </w:rPr>
      </w:pPr>
      <w:r>
        <w:rPr>
          <w:rFonts w:hint="default" w:ascii="Times New Roman" w:hAnsi="Times New Roman" w:eastAsia="仿宋_GB2312" w:cs="Times New Roman"/>
          <w:spacing w:val="16"/>
          <w:sz w:val="32"/>
          <w:szCs w:val="32"/>
        </w:rPr>
        <w:t>为认真贯彻落实《</w:t>
      </w:r>
      <w:r>
        <w:rPr>
          <w:rFonts w:hint="eastAsia" w:ascii="Times New Roman" w:hAnsi="Times New Roman" w:eastAsia="仿宋_GB2312" w:cs="Times New Roman"/>
          <w:spacing w:val="16"/>
          <w:sz w:val="32"/>
          <w:szCs w:val="32"/>
          <w:lang w:eastAsia="zh-CN"/>
        </w:rPr>
        <w:t>河南省</w:t>
      </w:r>
      <w:r>
        <w:rPr>
          <w:rFonts w:hint="default" w:ascii="Times New Roman" w:hAnsi="Times New Roman" w:eastAsia="仿宋_GB2312" w:cs="Times New Roman"/>
          <w:spacing w:val="16"/>
          <w:sz w:val="32"/>
          <w:szCs w:val="32"/>
        </w:rPr>
        <w:t>总工会办公</w:t>
      </w:r>
      <w:r>
        <w:rPr>
          <w:rFonts w:hint="eastAsia" w:ascii="Times New Roman" w:hAnsi="Times New Roman" w:eastAsia="仿宋_GB2312" w:cs="Times New Roman"/>
          <w:spacing w:val="16"/>
          <w:sz w:val="32"/>
          <w:szCs w:val="32"/>
          <w:lang w:val="en-US" w:eastAsia="zh-CN"/>
        </w:rPr>
        <w:t>室</w:t>
      </w:r>
      <w:r>
        <w:rPr>
          <w:rFonts w:hint="default" w:ascii="Times New Roman" w:hAnsi="Times New Roman" w:eastAsia="仿宋_GB2312" w:cs="Times New Roman"/>
          <w:spacing w:val="16"/>
          <w:sz w:val="32"/>
          <w:szCs w:val="32"/>
        </w:rPr>
        <w:t>关于印发〈</w:t>
      </w:r>
      <w:r>
        <w:rPr>
          <w:rFonts w:hint="eastAsia" w:ascii="Times New Roman" w:hAnsi="Times New Roman" w:eastAsia="仿宋_GB2312" w:cs="Times New Roman"/>
          <w:spacing w:val="16"/>
          <w:sz w:val="32"/>
          <w:szCs w:val="32"/>
        </w:rPr>
        <w:t>开展</w:t>
      </w:r>
      <w:r>
        <w:rPr>
          <w:rFonts w:hint="eastAsia" w:ascii="仿宋_GB2312" w:hAnsi="仿宋_GB2312" w:eastAsia="仿宋_GB2312" w:cs="仿宋_GB2312"/>
          <w:b w:val="0"/>
          <w:bCs/>
          <w:sz w:val="32"/>
          <w:szCs w:val="32"/>
        </w:rPr>
        <w:t>农民工及灵活就业人员建会入会集中行动实施方案</w:t>
      </w:r>
      <w:r>
        <w:rPr>
          <w:rFonts w:hint="default" w:ascii="Times New Roman" w:hAnsi="Times New Roman" w:eastAsia="仿宋_GB2312" w:cs="Times New Roman"/>
          <w:spacing w:val="16"/>
          <w:sz w:val="32"/>
          <w:szCs w:val="32"/>
        </w:rPr>
        <w:t>〉的通知》</w:t>
      </w:r>
      <w:r>
        <w:rPr>
          <w:rFonts w:hint="eastAsia" w:ascii="Times New Roman" w:hAnsi="Times New Roman" w:eastAsia="仿宋_GB2312" w:cs="Times New Roman"/>
          <w:spacing w:val="16"/>
          <w:sz w:val="32"/>
          <w:szCs w:val="32"/>
          <w:lang w:eastAsia="zh-CN"/>
        </w:rPr>
        <w:t>（豫工办</w:t>
      </w:r>
      <w:r>
        <w:rPr>
          <w:rFonts w:hint="eastAsia" w:ascii="Times New Roman" w:hAnsi="Times New Roman" w:eastAsia="仿宋_GB2312" w:cs="Times New Roman"/>
          <w:spacing w:val="16"/>
          <w:sz w:val="32"/>
          <w:szCs w:val="32"/>
          <w:lang w:val="en-US" w:eastAsia="zh-CN"/>
        </w:rPr>
        <w:t>[2019]14号</w:t>
      </w:r>
      <w:r>
        <w:rPr>
          <w:rFonts w:hint="eastAsia" w:ascii="Times New Roman" w:hAnsi="Times New Roman" w:eastAsia="仿宋_GB2312" w:cs="Times New Roman"/>
          <w:spacing w:val="16"/>
          <w:sz w:val="32"/>
          <w:szCs w:val="32"/>
          <w:lang w:eastAsia="zh-CN"/>
        </w:rPr>
        <w:t>）精神</w:t>
      </w:r>
      <w:r>
        <w:rPr>
          <w:rFonts w:hint="default" w:ascii="Times New Roman" w:hAnsi="Times New Roman" w:eastAsia="仿宋_GB2312" w:cs="Times New Roman"/>
          <w:spacing w:val="16"/>
          <w:sz w:val="32"/>
          <w:szCs w:val="32"/>
        </w:rPr>
        <w:t>，结合我市实际情况，</w:t>
      </w:r>
      <w:r>
        <w:rPr>
          <w:rFonts w:hint="eastAsia" w:ascii="仿宋_GB2312" w:eastAsia="仿宋_GB2312"/>
          <w:color w:val="000000"/>
          <w:sz w:val="32"/>
          <w:szCs w:val="32"/>
        </w:rPr>
        <w:t>现就开展农民工及灵活就业人员建会入会集中行动，制定以下实施方案。</w:t>
      </w:r>
    </w:p>
    <w:p>
      <w:pPr>
        <w:keepNext w:val="0"/>
        <w:keepLines w:val="0"/>
        <w:pageBreakBefore w:val="0"/>
        <w:kinsoku/>
        <w:wordWrap/>
        <w:overflowPunct/>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kinsoku/>
        <w:wordWrap/>
        <w:overflowPunct/>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认真贯彻落实习总书记关于工会工作的一系列指</w:t>
      </w:r>
      <w:r>
        <w:rPr>
          <w:rFonts w:hint="eastAsia" w:ascii="仿宋_GB2312" w:eastAsia="仿宋_GB2312"/>
          <w:sz w:val="32"/>
          <w:szCs w:val="32"/>
          <w:lang w:eastAsia="zh-CN"/>
        </w:rPr>
        <w:t>示</w:t>
      </w:r>
      <w:r>
        <w:rPr>
          <w:rFonts w:hint="eastAsia" w:ascii="仿宋_GB2312" w:eastAsia="仿宋_GB2312"/>
          <w:sz w:val="32"/>
          <w:szCs w:val="32"/>
        </w:rPr>
        <w:t>精神，积极适应我</w:t>
      </w:r>
      <w:r>
        <w:rPr>
          <w:rFonts w:hint="eastAsia" w:ascii="仿宋_GB2312" w:eastAsia="仿宋_GB2312"/>
          <w:sz w:val="32"/>
          <w:szCs w:val="32"/>
          <w:lang w:eastAsia="zh-CN"/>
        </w:rPr>
        <w:t>市</w:t>
      </w:r>
      <w:r>
        <w:rPr>
          <w:rFonts w:hint="eastAsia" w:ascii="仿宋_GB2312" w:eastAsia="仿宋_GB2312"/>
          <w:sz w:val="32"/>
          <w:szCs w:val="32"/>
        </w:rPr>
        <w:t>劳动关系新变化和职工队伍新发展，按照“哪里有职工，工会组织就建到哪里，工会工作就延伸到哪里”的原则，主动将基层工会组建和发展会员工作重心由传统产业、传统业态向新产业、新业态倾斜；集中力量，围绕农民工及灵活就业人员集中的重点领域、重点行业，开展建会和发展会员工作，补齐工会组建和发展会员的短板，推动工会工作与时俱进、应势而为、创新发展。</w:t>
      </w:r>
    </w:p>
    <w:p>
      <w:pPr>
        <w:keepNext w:val="0"/>
        <w:keepLines w:val="0"/>
        <w:pageBreakBefore w:val="0"/>
        <w:kinsoku/>
        <w:wordWrap/>
        <w:overflowPunct/>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二、目标任务</w:t>
      </w:r>
    </w:p>
    <w:p>
      <w:pPr>
        <w:keepNext w:val="0"/>
        <w:keepLines w:val="0"/>
        <w:pageBreakBefore w:val="0"/>
        <w:kinsoku/>
        <w:wordWrap/>
        <w:overflowPunct/>
        <w:autoSpaceDE/>
        <w:autoSpaceDN/>
        <w:bidi w:val="0"/>
        <w:adjustRightInd/>
        <w:snapToGrid/>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在全力推进非公有制企业建会、全面吸收农民工入会的同时，聚焦聚力破解以农民工及灵活就业人员为主体的货车司机、快递员、护工护理员、家政服务员、商场信息员、网约送餐员、房产中介员、保安员八大群体(以下简称“八大群体”)入会难题，着力推动八大群体所属行业工会组织和工会体系建设，提高工会组织和工会工作对八大群体的有效覆盖，带动农民工入会取得新进展,</w:t>
      </w:r>
      <w:r>
        <w:rPr>
          <w:rFonts w:hint="eastAsia" w:ascii="仿宋_GB2312" w:eastAsia="仿宋_GB2312"/>
          <w:color w:val="000000"/>
          <w:sz w:val="32"/>
          <w:szCs w:val="32"/>
        </w:rPr>
        <w:t>力争</w:t>
      </w:r>
      <w:r>
        <w:rPr>
          <w:rFonts w:ascii="Times New Roman" w:hAnsi="Times New Roman" w:eastAsia="仿宋_GB2312"/>
          <w:color w:val="000000"/>
          <w:sz w:val="32"/>
          <w:szCs w:val="32"/>
        </w:rPr>
        <w:t>2019</w:t>
      </w:r>
      <w:r>
        <w:rPr>
          <w:rFonts w:hint="eastAsia" w:ascii="仿宋_GB2312" w:eastAsia="仿宋_GB2312"/>
          <w:color w:val="000000"/>
          <w:sz w:val="32"/>
          <w:szCs w:val="32"/>
        </w:rPr>
        <w:t>年新发展农民工会员</w:t>
      </w:r>
      <w:r>
        <w:rPr>
          <w:rFonts w:hint="eastAsia" w:ascii="仿宋_GB2312" w:eastAsia="仿宋_GB2312"/>
          <w:color w:val="000000"/>
          <w:sz w:val="32"/>
          <w:szCs w:val="32"/>
          <w:lang w:val="en-US" w:eastAsia="zh-CN"/>
        </w:rPr>
        <w:t>2.8万</w:t>
      </w:r>
      <w:r>
        <w:rPr>
          <w:rFonts w:hint="eastAsia" w:ascii="仿宋_GB2312" w:eastAsia="仿宋_GB2312"/>
          <w:color w:val="000000"/>
          <w:sz w:val="32"/>
          <w:szCs w:val="32"/>
        </w:rPr>
        <w:t>人以上</w:t>
      </w:r>
      <w:r>
        <w:rPr>
          <w:rFonts w:hint="eastAsia" w:ascii="仿宋_GB2312" w:eastAsia="仿宋_GB2312"/>
          <w:color w:val="000000"/>
          <w:sz w:val="32"/>
          <w:szCs w:val="32"/>
          <w:lang w:eastAsia="zh-CN"/>
        </w:rPr>
        <w:t>，</w:t>
      </w:r>
      <w:r>
        <w:rPr>
          <w:rFonts w:hint="eastAsia" w:ascii="仿宋_GB2312" w:eastAsia="仿宋_GB2312"/>
          <w:sz w:val="32"/>
          <w:szCs w:val="32"/>
        </w:rPr>
        <w:t>完成省总提出的目标任务。</w:t>
      </w:r>
    </w:p>
    <w:p>
      <w:pPr>
        <w:keepNext w:val="0"/>
        <w:keepLines w:val="0"/>
        <w:pageBreakBefore w:val="0"/>
        <w:kinsoku/>
        <w:wordWrap/>
        <w:overflowPunct/>
        <w:autoSpaceDE/>
        <w:autoSpaceDN/>
        <w:bidi w:val="0"/>
        <w:adjustRightInd/>
        <w:snapToGrid/>
        <w:spacing w:line="560" w:lineRule="exact"/>
        <w:ind w:firstLine="640" w:firstLineChars="200"/>
        <w:rPr>
          <w:rFonts w:ascii="仿宋_GB2312" w:hAnsi="仿宋_GB2312" w:eastAsia="仿宋_GB2312" w:cs="仿宋_GB2312"/>
          <w:bCs/>
          <w:sz w:val="32"/>
          <w:szCs w:val="32"/>
        </w:rPr>
      </w:pPr>
      <w:r>
        <w:rPr>
          <w:rFonts w:hint="eastAsia" w:ascii="黑体" w:hAnsi="黑体" w:eastAsia="黑体"/>
          <w:sz w:val="32"/>
          <w:szCs w:val="32"/>
        </w:rPr>
        <w:t>三、主要措施</w:t>
      </w:r>
    </w:p>
    <w:p>
      <w:pPr>
        <w:keepNext w:val="0"/>
        <w:keepLines w:val="0"/>
        <w:pageBreakBefore w:val="0"/>
        <w:kinsoku/>
        <w:wordWrap/>
        <w:overflowPunct/>
        <w:autoSpaceDE/>
        <w:autoSpaceDN/>
        <w:bidi w:val="0"/>
        <w:adjustRightInd/>
        <w:snapToGrid/>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（一）创新建会入会方式</w:t>
      </w:r>
    </w:p>
    <w:p>
      <w:pPr>
        <w:keepNext w:val="0"/>
        <w:keepLines w:val="0"/>
        <w:pageBreakBefore w:val="0"/>
        <w:kinsoku/>
        <w:wordWrap/>
        <w:overflowPunct/>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紧密结合</w:t>
      </w:r>
      <w:r>
        <w:rPr>
          <w:rFonts w:hint="eastAsia" w:ascii="仿宋_GB2312" w:eastAsia="仿宋_GB2312"/>
          <w:sz w:val="32"/>
          <w:szCs w:val="32"/>
          <w:lang w:eastAsia="zh-CN"/>
        </w:rPr>
        <w:t>本</w:t>
      </w:r>
      <w:r>
        <w:rPr>
          <w:rFonts w:hint="eastAsia" w:ascii="仿宋_GB2312" w:eastAsia="仿宋_GB2312"/>
          <w:sz w:val="32"/>
          <w:szCs w:val="32"/>
        </w:rPr>
        <w:t>地八大群体所属行业发展现状、就业分布和工作生活特点，着力在组织八大群体入会方式和工会组建形式上积极探索、大胆实践，妥善处理八大群体劳动关系错综复杂、就业形式灵活多变、人员流动性大的客观实际，不断完善八大群体建会入会的有效模式。</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仿宋_GB2312" w:eastAsia="仿宋_GB2312"/>
          <w:bCs/>
          <w:sz w:val="32"/>
          <w:szCs w:val="32"/>
        </w:rPr>
      </w:pPr>
      <w:r>
        <w:rPr>
          <w:rFonts w:hint="eastAsia" w:ascii="仿宋_GB2312" w:eastAsia="仿宋_GB2312"/>
          <w:b/>
          <w:sz w:val="32"/>
          <w:szCs w:val="32"/>
        </w:rPr>
        <w:t>货车司机。</w:t>
      </w:r>
      <w:r>
        <w:rPr>
          <w:rFonts w:hint="eastAsia" w:ascii="仿宋_GB2312" w:eastAsia="仿宋_GB2312"/>
          <w:bCs/>
          <w:sz w:val="32"/>
          <w:szCs w:val="32"/>
        </w:rPr>
        <w:t>（1）推</w:t>
      </w:r>
      <w:r>
        <w:rPr>
          <w:rFonts w:hint="eastAsia" w:ascii="仿宋_GB2312" w:eastAsia="仿宋_GB2312"/>
          <w:sz w:val="32"/>
          <w:szCs w:val="32"/>
        </w:rPr>
        <w:t>动</w:t>
      </w:r>
      <w:r>
        <w:rPr>
          <w:rFonts w:hint="eastAsia" w:ascii="仿宋_GB2312" w:eastAsia="仿宋_GB2312"/>
          <w:bCs/>
          <w:sz w:val="32"/>
          <w:szCs w:val="32"/>
        </w:rPr>
        <w:t>物流园区、物流集散地（中心）和龙头骨干企业建会，带动其他货运企业建会和货车司机入会。（2）积极稳妥推进道路货运行业工会建设，并可直接吸纳货车司机入会，扩大对中小微货运企业司机的有效覆盖。（3）推进以挂靠方式运营的企业工会建设，引导其积极吸纳货车司机入会。（4）依托货车司机户籍所在地乡镇（街道）、村（社区）工会等，组织灵活就业货车司机入会。</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bCs/>
          <w:sz w:val="32"/>
          <w:szCs w:val="32"/>
        </w:rPr>
        <w:t>快递员</w:t>
      </w:r>
      <w:r>
        <w:rPr>
          <w:rFonts w:hint="eastAsia" w:ascii="仿宋_GB2312" w:eastAsia="仿宋_GB2312"/>
          <w:bCs/>
          <w:sz w:val="32"/>
          <w:szCs w:val="32"/>
        </w:rPr>
        <w:t>。（1）推动邮政速递、顺丰、中通、申通、圆通</w:t>
      </w:r>
      <w:r>
        <w:rPr>
          <w:rFonts w:hint="eastAsia" w:ascii="仿宋_GB2312" w:eastAsia="仿宋_GB2312"/>
          <w:bCs/>
          <w:sz w:val="32"/>
          <w:szCs w:val="32"/>
          <w:lang w:eastAsia="zh-CN"/>
        </w:rPr>
        <w:t>、</w:t>
      </w:r>
      <w:r>
        <w:rPr>
          <w:rFonts w:hint="eastAsia" w:ascii="仿宋_GB2312" w:eastAsia="仿宋_GB2312"/>
          <w:bCs/>
          <w:sz w:val="32"/>
          <w:szCs w:val="32"/>
        </w:rPr>
        <w:t>韵达、百世、京东物流、苏宁物流等快递企业建会，全面吸纳快递员入会。（2）在快递业务量集中的</w:t>
      </w:r>
      <w:r>
        <w:rPr>
          <w:rFonts w:hint="eastAsia" w:ascii="仿宋_GB2312" w:eastAsia="仿宋_GB2312"/>
          <w:bCs/>
          <w:sz w:val="32"/>
          <w:szCs w:val="32"/>
          <w:lang w:eastAsia="zh-CN"/>
        </w:rPr>
        <w:t>平顶山市区、县</w:t>
      </w:r>
      <w:r>
        <w:rPr>
          <w:rFonts w:hint="eastAsia" w:ascii="仿宋_GB2312" w:eastAsia="仿宋_GB2312"/>
          <w:bCs/>
          <w:sz w:val="32"/>
          <w:szCs w:val="32"/>
        </w:rPr>
        <w:t>城，积极稳妥地推进快递行业工会建设，扩大对快递员的有效覆盖。</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bCs/>
          <w:sz w:val="32"/>
          <w:szCs w:val="32"/>
        </w:rPr>
        <w:t>护工护理员。</w:t>
      </w:r>
      <w:r>
        <w:rPr>
          <w:rFonts w:hint="eastAsia" w:ascii="仿宋_GB2312" w:eastAsia="仿宋_GB2312"/>
          <w:bCs/>
          <w:sz w:val="32"/>
          <w:szCs w:val="32"/>
        </w:rPr>
        <w:t>（1）</w:t>
      </w:r>
      <w:r>
        <w:rPr>
          <w:rFonts w:hint="eastAsia" w:ascii="仿宋_GB2312" w:eastAsia="仿宋_GB2312"/>
          <w:sz w:val="32"/>
          <w:szCs w:val="32"/>
        </w:rPr>
        <w:t>以民办单位为重点，大力推进各类医疗、康养等机构及护理陪护劳动中介公司工会建设，引导其积极吸纳护工护理员入会。（2）积极稳妥推进护工护理员行业工会建设，并可直接吸纳护工护理员入会。（3）依托护工护理员户籍所在的乡镇、街道、社区工会，组织灵活就业的护工护理员入会。</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bCs/>
          <w:sz w:val="32"/>
          <w:szCs w:val="32"/>
        </w:rPr>
        <w:t>家政服务员。</w:t>
      </w:r>
      <w:r>
        <w:rPr>
          <w:rFonts w:hint="eastAsia" w:ascii="仿宋_GB2312" w:eastAsia="仿宋_GB2312"/>
          <w:bCs/>
          <w:sz w:val="32"/>
          <w:szCs w:val="32"/>
        </w:rPr>
        <w:t>（1）配合人力资源社会保障、商务部门推进家政服务机构对其实行员工制管理，推动家政服务机构工会建设，全面吸纳员工制家政服务员入会。（2）在家政需求旺盛、家政服务从业人员聚集的</w:t>
      </w:r>
      <w:r>
        <w:rPr>
          <w:rFonts w:hint="eastAsia" w:ascii="仿宋_GB2312" w:eastAsia="仿宋_GB2312"/>
          <w:bCs/>
          <w:sz w:val="32"/>
          <w:szCs w:val="32"/>
          <w:lang w:eastAsia="zh-CN"/>
        </w:rPr>
        <w:t>平顶山市区及县</w:t>
      </w:r>
      <w:r>
        <w:rPr>
          <w:rFonts w:hint="eastAsia" w:ascii="仿宋_GB2312" w:eastAsia="仿宋_GB2312"/>
          <w:bCs/>
          <w:sz w:val="32"/>
          <w:szCs w:val="32"/>
        </w:rPr>
        <w:t>城，积极稳妥推进家政服务行业工会建设。</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sz w:val="32"/>
          <w:szCs w:val="32"/>
        </w:rPr>
        <w:t>商场信息员。（1）</w:t>
      </w:r>
      <w:r>
        <w:rPr>
          <w:rFonts w:hint="eastAsia" w:ascii="仿宋_GB2312" w:eastAsia="仿宋_GB2312"/>
          <w:bCs/>
          <w:sz w:val="32"/>
          <w:szCs w:val="32"/>
        </w:rPr>
        <w:t>推动商贸（批发、零售）市场、商场（店）、超市、商业综合体（大厦、楼宇）建立工会联合会或联合工会，全面吸纳商场信息员（含促销员、导购员）。（2）在商圈聚集、商业发达的中心城区、城镇、街道，积极稳妥推进商场信息员行业工会建设，加强对辖区内市场、商场工会的组织领导和统筹协调，并可直接吸纳商场信息员入会。</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sz w:val="32"/>
          <w:szCs w:val="32"/>
        </w:rPr>
        <w:t>网约送餐员。</w:t>
      </w:r>
      <w:r>
        <w:rPr>
          <w:rFonts w:hint="eastAsia" w:ascii="仿宋_GB2312" w:eastAsia="仿宋_GB2312"/>
          <w:bCs/>
          <w:sz w:val="32"/>
          <w:szCs w:val="32"/>
        </w:rPr>
        <w:t>（1）推动美团、饿了么等网约订餐平台公司、第三方配送公司工会及送餐站（点）工会分会、工会小组建设，全面吸纳网约送餐员入会。（2）在网约送餐服务需求旺盛的中心城区、城镇、街道，积极稳妥推进网约送餐员行业工会建设，分区划片建立网约送餐员联合工会，吸纳送餐员入会，扩大对送餐员的有效覆盖。</w:t>
      </w:r>
    </w:p>
    <w:p>
      <w:pPr>
        <w:keepNext w:val="0"/>
        <w:keepLines w:val="0"/>
        <w:pageBreakBefore w:val="0"/>
        <w:numPr>
          <w:ilvl w:val="0"/>
          <w:numId w:val="1"/>
        </w:numPr>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sz w:val="32"/>
          <w:szCs w:val="32"/>
        </w:rPr>
        <w:t>房产中介员。</w:t>
      </w:r>
      <w:r>
        <w:rPr>
          <w:rFonts w:hint="eastAsia" w:ascii="仿宋_GB2312" w:eastAsia="仿宋_GB2312"/>
          <w:bCs/>
          <w:sz w:val="32"/>
          <w:szCs w:val="32"/>
        </w:rPr>
        <w:t>（1）加强</w:t>
      </w:r>
      <w:r>
        <w:rPr>
          <w:rFonts w:hint="eastAsia" w:ascii="仿宋_GB2312" w:eastAsia="仿宋_GB2312"/>
          <w:bCs/>
          <w:sz w:val="32"/>
          <w:szCs w:val="32"/>
          <w:lang w:eastAsia="zh-CN"/>
        </w:rPr>
        <w:t>巨森、</w:t>
      </w:r>
      <w:r>
        <w:rPr>
          <w:rFonts w:hint="eastAsia" w:ascii="仿宋_GB2312" w:eastAsia="仿宋_GB2312"/>
          <w:bCs/>
          <w:sz w:val="32"/>
          <w:szCs w:val="32"/>
        </w:rPr>
        <w:t>家</w:t>
      </w:r>
      <w:r>
        <w:rPr>
          <w:rFonts w:hint="eastAsia" w:ascii="仿宋_GB2312" w:eastAsia="仿宋_GB2312"/>
          <w:bCs/>
          <w:sz w:val="32"/>
          <w:szCs w:val="32"/>
          <w:lang w:eastAsia="zh-CN"/>
        </w:rPr>
        <w:t>天下</w:t>
      </w:r>
      <w:r>
        <w:rPr>
          <w:rFonts w:hint="eastAsia" w:ascii="仿宋_GB2312" w:eastAsia="仿宋_GB2312"/>
          <w:bCs/>
          <w:sz w:val="32"/>
          <w:szCs w:val="32"/>
        </w:rPr>
        <w:t>等房产中介公司工会建设，同步建立健全房产中介公司线上机构,线下门店工会分会、工会小组等组织体系，全面吸纳房产中介员入会。（2）在房产中介服务需求旺盛的中心城区、城镇、街道，积极稳妥推进房产中介员行业工会建设。</w:t>
      </w:r>
    </w:p>
    <w:p>
      <w:pPr>
        <w:keepNext w:val="0"/>
        <w:keepLines w:val="0"/>
        <w:pageBreakBefore w:val="0"/>
        <w:kinsoku/>
        <w:wordWrap/>
        <w:overflowPunct/>
        <w:autoSpaceDE/>
        <w:autoSpaceDN/>
        <w:bidi w:val="0"/>
        <w:adjustRightInd/>
        <w:snapToGrid/>
        <w:spacing w:line="560" w:lineRule="exact"/>
        <w:ind w:firstLine="643" w:firstLineChars="200"/>
        <w:rPr>
          <w:rFonts w:ascii="楷体_GB2312" w:eastAsia="仿宋_GB2312"/>
          <w:bCs/>
          <w:sz w:val="32"/>
          <w:szCs w:val="32"/>
        </w:rPr>
      </w:pPr>
      <w:r>
        <w:rPr>
          <w:rFonts w:hint="eastAsia" w:ascii="仿宋_GB2312" w:eastAsia="仿宋_GB2312"/>
          <w:b/>
          <w:sz w:val="32"/>
          <w:szCs w:val="32"/>
        </w:rPr>
        <w:t>8、保安员。</w:t>
      </w:r>
      <w:r>
        <w:rPr>
          <w:rFonts w:hint="eastAsia" w:ascii="仿宋_GB2312" w:eastAsia="仿宋_GB2312"/>
          <w:bCs/>
          <w:sz w:val="32"/>
          <w:szCs w:val="32"/>
        </w:rPr>
        <w:t>（1）加强与各级公安部门的协调配合，推动各级保安服务公司工会建设。（2）引导保安服务用工单位，直接吸纳未入会的被派遣保安员加入本单位工会。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bCs/>
          <w:sz w:val="32"/>
          <w:szCs w:val="32"/>
        </w:rPr>
      </w:pPr>
      <w:r>
        <w:rPr>
          <w:rFonts w:hint="eastAsia" w:ascii="楷体_GB2312" w:hAnsi="楷体_GB2312" w:eastAsia="楷体_GB2312" w:cs="楷体_GB2312"/>
          <w:sz w:val="32"/>
          <w:szCs w:val="32"/>
        </w:rPr>
        <w:t>（二）</w:t>
      </w:r>
      <w:r>
        <w:rPr>
          <w:rFonts w:hint="eastAsia" w:ascii="楷体_GB2312" w:eastAsia="楷体_GB2312"/>
          <w:bCs/>
          <w:sz w:val="32"/>
          <w:szCs w:val="32"/>
        </w:rPr>
        <w:t>切实抓好建会入会工作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开展调</w:t>
      </w:r>
      <w:r>
        <w:rPr>
          <w:rFonts w:hint="eastAsia" w:ascii="仿宋_GB2312" w:hAnsi="仿宋_GB2312" w:eastAsia="仿宋_GB2312" w:cs="仿宋_GB2312"/>
          <w:b/>
          <w:bCs/>
          <w:sz w:val="32"/>
          <w:szCs w:val="32"/>
          <w:lang w:eastAsia="zh-CN"/>
        </w:rPr>
        <w:t>查摸底。</w:t>
      </w:r>
      <w:r>
        <w:rPr>
          <w:rFonts w:hint="eastAsia" w:ascii="仿宋_GB2312" w:hAnsi="仿宋_GB2312" w:eastAsia="仿宋_GB2312" w:cs="仿宋_GB2312"/>
          <w:sz w:val="32"/>
          <w:szCs w:val="32"/>
          <w:lang w:eastAsia="zh-CN"/>
        </w:rPr>
        <w:t>县（市、区）工会和产业工会要</w:t>
      </w:r>
      <w:r>
        <w:rPr>
          <w:rFonts w:hint="eastAsia" w:ascii="仿宋_GB2312" w:hAnsi="仿宋_GB2312" w:eastAsia="仿宋_GB2312" w:cs="仿宋_GB2312"/>
          <w:sz w:val="32"/>
          <w:szCs w:val="32"/>
          <w:lang w:val="en-US" w:eastAsia="zh-CN"/>
        </w:rPr>
        <w:t>对涉及“八大群体”的企业进行“拉网式”排查，做到“五清一推进”即：未建会企业数量清、未建会原因清、企业法人思想动态清、职工人数清和所处区域清，推进八大群体入会工作稳步开展。同时，根据企业生产经营情况实行动态监控，随时掌握职工变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明确责任分工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县（市、区）总工会要统筹协调辖区内</w:t>
      </w:r>
      <w:r>
        <w:rPr>
          <w:rFonts w:hint="eastAsia" w:ascii="仿宋_GB2312" w:hAnsi="仿宋_GB2312" w:eastAsia="仿宋_GB2312" w:cs="仿宋_GB2312"/>
          <w:sz w:val="32"/>
          <w:szCs w:val="32"/>
          <w:lang w:eastAsia="zh-CN"/>
        </w:rPr>
        <w:t>八大</w:t>
      </w:r>
      <w:r>
        <w:rPr>
          <w:rFonts w:hint="eastAsia" w:ascii="仿宋_GB2312" w:hAnsi="仿宋_GB2312" w:eastAsia="仿宋_GB2312" w:cs="仿宋_GB2312"/>
          <w:sz w:val="32"/>
          <w:szCs w:val="32"/>
        </w:rPr>
        <w:t>群体入会工作。要加强与党委部门、政府部门、行业协会（商会）、工业园区和龙头企业沟通联系，建立完善党委领导、政府支持、</w:t>
      </w:r>
      <w:r>
        <w:rPr>
          <w:rFonts w:hint="eastAsia" w:ascii="仿宋_GB2312" w:hAnsi="仿宋_GB2312" w:eastAsia="仿宋_GB2312" w:cs="仿宋_GB2312"/>
          <w:sz w:val="32"/>
          <w:szCs w:val="32"/>
          <w:lang w:val="en-US" w:eastAsia="zh-CN"/>
        </w:rPr>
        <w:t>部门配合、</w:t>
      </w:r>
      <w:r>
        <w:rPr>
          <w:rFonts w:hint="eastAsia" w:ascii="仿宋_GB2312" w:hAnsi="仿宋_GB2312" w:eastAsia="仿宋_GB2312" w:cs="仿宋_GB2312"/>
          <w:sz w:val="32"/>
          <w:szCs w:val="32"/>
        </w:rPr>
        <w:t>工会主抓、职工</w:t>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、社会协同的工作格局，凝聚推进工作合力。制订工作计划，明确任务分工，列出工作清单、时间表和路线图，有力有序推进工作。产业</w:t>
      </w:r>
      <w:r>
        <w:rPr>
          <w:rFonts w:hint="eastAsia" w:ascii="仿宋_GB2312" w:hAnsi="仿宋_GB2312" w:eastAsia="仿宋_GB2312" w:cs="仿宋_GB2312"/>
          <w:sz w:val="32"/>
          <w:szCs w:val="32"/>
          <w:lang w:eastAsia="zh-CN"/>
        </w:rPr>
        <w:t>工会、</w:t>
      </w:r>
      <w:r>
        <w:rPr>
          <w:rFonts w:hint="eastAsia" w:ascii="仿宋_GB2312" w:hAnsi="仿宋_GB2312" w:eastAsia="仿宋_GB2312" w:cs="仿宋_GB2312"/>
          <w:sz w:val="32"/>
          <w:szCs w:val="32"/>
        </w:rPr>
        <w:t>市直工会</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推进入会工作。根据产业工会职能分工：护工护理员入会</w:t>
      </w:r>
      <w:r>
        <w:rPr>
          <w:rFonts w:hint="eastAsia" w:ascii="仿宋_GB2312" w:hAnsi="仿宋_GB2312" w:eastAsia="仿宋_GB2312" w:cs="仿宋_GB2312"/>
          <w:sz w:val="32"/>
          <w:szCs w:val="32"/>
          <w:lang w:eastAsia="zh-CN"/>
        </w:rPr>
        <w:t>主要由</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科教文卫体</w:t>
      </w:r>
      <w:r>
        <w:rPr>
          <w:rFonts w:hint="eastAsia" w:ascii="仿宋_GB2312" w:hAnsi="仿宋_GB2312" w:eastAsia="仿宋_GB2312" w:cs="仿宋_GB2312"/>
          <w:sz w:val="32"/>
          <w:szCs w:val="32"/>
        </w:rPr>
        <w:t>工会</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推动，房产中介员入会</w:t>
      </w:r>
      <w:r>
        <w:rPr>
          <w:rFonts w:hint="eastAsia" w:ascii="仿宋_GB2312" w:hAnsi="仿宋_GB2312" w:eastAsia="仿宋_GB2312" w:cs="仿宋_GB2312"/>
          <w:sz w:val="32"/>
          <w:szCs w:val="32"/>
          <w:lang w:eastAsia="zh-CN"/>
        </w:rPr>
        <w:t>主要由</w:t>
      </w:r>
      <w:r>
        <w:rPr>
          <w:rFonts w:hint="eastAsia" w:ascii="仿宋_GB2312" w:hAnsi="仿宋_GB2312" w:eastAsia="仿宋_GB2312" w:cs="仿宋_GB2312"/>
          <w:sz w:val="32"/>
          <w:szCs w:val="32"/>
        </w:rPr>
        <w:t>市建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工会</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货车司机、</w:t>
      </w:r>
      <w:r>
        <w:rPr>
          <w:rFonts w:hint="eastAsia" w:ascii="仿宋_GB2312" w:hAnsi="仿宋_GB2312" w:eastAsia="仿宋_GB2312" w:cs="仿宋_GB2312"/>
          <w:sz w:val="32"/>
          <w:szCs w:val="32"/>
        </w:rPr>
        <w:t>快递员</w:t>
      </w:r>
      <w:r>
        <w:rPr>
          <w:rFonts w:hint="eastAsia" w:ascii="仿宋_GB2312" w:hAnsi="仿宋_GB2312" w:eastAsia="仿宋_GB2312" w:cs="仿宋_GB2312"/>
          <w:sz w:val="32"/>
          <w:szCs w:val="32"/>
          <w:lang w:eastAsia="zh-CN"/>
        </w:rPr>
        <w:t>、网约送餐员</w:t>
      </w:r>
      <w:r>
        <w:rPr>
          <w:rFonts w:hint="eastAsia" w:ascii="仿宋_GB2312" w:hAnsi="仿宋_GB2312" w:eastAsia="仿宋_GB2312" w:cs="仿宋_GB2312"/>
          <w:sz w:val="32"/>
          <w:szCs w:val="32"/>
        </w:rPr>
        <w:t>入会</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工交</w:t>
      </w:r>
      <w:r>
        <w:rPr>
          <w:rFonts w:hint="eastAsia" w:ascii="仿宋_GB2312" w:hAnsi="仿宋_GB2312" w:eastAsia="仿宋_GB2312" w:cs="仿宋_GB2312"/>
          <w:sz w:val="32"/>
          <w:szCs w:val="32"/>
        </w:rPr>
        <w:t>工会负责</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推动，家政服务员、商场信息员入会</w:t>
      </w:r>
      <w:r>
        <w:rPr>
          <w:rFonts w:hint="eastAsia" w:ascii="仿宋_GB2312" w:hAnsi="仿宋_GB2312" w:eastAsia="仿宋_GB2312" w:cs="仿宋_GB2312"/>
          <w:sz w:val="32"/>
          <w:szCs w:val="32"/>
          <w:lang w:eastAsia="zh-CN"/>
        </w:rPr>
        <w:t>主要由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财贸</w:t>
      </w:r>
      <w:r>
        <w:rPr>
          <w:rFonts w:hint="eastAsia" w:ascii="仿宋_GB2312" w:hAnsi="仿宋_GB2312" w:eastAsia="仿宋_GB2312" w:cs="仿宋_GB2312"/>
          <w:sz w:val="32"/>
          <w:szCs w:val="32"/>
        </w:rPr>
        <w:t>工会负责</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推动，保安员入会</w:t>
      </w:r>
      <w:r>
        <w:rPr>
          <w:rFonts w:hint="eastAsia" w:ascii="仿宋_GB2312" w:hAnsi="仿宋_GB2312" w:eastAsia="仿宋_GB2312" w:cs="仿宋_GB2312"/>
          <w:sz w:val="32"/>
          <w:szCs w:val="32"/>
          <w:lang w:eastAsia="zh-CN"/>
        </w:rPr>
        <w:t>主要由</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直</w:t>
      </w:r>
      <w:r>
        <w:rPr>
          <w:rFonts w:hint="eastAsia" w:ascii="仿宋_GB2312" w:hAnsi="仿宋_GB2312" w:eastAsia="仿宋_GB2312" w:cs="仿宋_GB2312"/>
          <w:sz w:val="32"/>
          <w:szCs w:val="32"/>
        </w:rPr>
        <w:t>工会</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推动。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3、强化服务指导。</w:t>
      </w:r>
      <w:r>
        <w:rPr>
          <w:rFonts w:hint="eastAsia" w:ascii="仿宋_GB2312" w:hAnsi="仿宋_GB2312" w:eastAsia="仿宋_GB2312" w:cs="仿宋_GB2312"/>
          <w:sz w:val="32"/>
          <w:szCs w:val="32"/>
        </w:rPr>
        <w:t>要按照“六有”要求和职工之家建设标准，指导和推动八大群体行业工会、企业工会等基层工会组织建立健全会员（代表）大会、民主选举、会员评家、会务公开等内部运行制度、机制，有效发挥工会职能作用，防止新建工会组织空壳化、形式化。新建的八大群体行业工会、企业工会数据信息及新发展会员的实名制信息要及时同步录入河南省工会会员实名制管理数据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Cs/>
          <w:color w:val="000000"/>
          <w:sz w:val="32"/>
          <w:szCs w:val="32"/>
        </w:rPr>
      </w:pPr>
      <w:r>
        <w:rPr>
          <w:rFonts w:hint="eastAsia" w:ascii="仿宋_GB2312" w:hAnsi="仿宋_GB2312" w:eastAsia="仿宋_GB2312" w:cs="仿宋_GB2312"/>
          <w:b/>
          <w:bCs/>
          <w:sz w:val="32"/>
          <w:szCs w:val="32"/>
          <w:lang w:val="en-US" w:eastAsia="zh-CN"/>
        </w:rPr>
        <w:t>4、加强阵地建设。</w:t>
      </w:r>
      <w:r>
        <w:rPr>
          <w:rFonts w:hint="eastAsia" w:ascii="仿宋_GB2312" w:hAnsi="仿宋_GB2312" w:eastAsia="仿宋_GB2312" w:cs="仿宋_GB2312"/>
          <w:sz w:val="32"/>
          <w:szCs w:val="32"/>
        </w:rPr>
        <w:t>根据八大群体分布及建会情况，坚持“会、站、家”一体化建设理念，精心谋划，同步推进布点科学、功能集约、服务便捷的“职工之家”、“司机之家”、户外劳动者服务站等工会服务阵地建设。充分运用工会网上服务平台，发挥好工会网上入会转会窗口作用，为八大群体会员入会转会提供便捷通道。</w:t>
      </w:r>
    </w:p>
    <w:p>
      <w:pPr>
        <w:keepNext w:val="0"/>
        <w:keepLines w:val="0"/>
        <w:pageBreakBefore w:val="0"/>
        <w:kinsoku/>
        <w:wordWrap/>
        <w:overflowPunct/>
        <w:autoSpaceDE/>
        <w:autoSpaceDN/>
        <w:bidi w:val="0"/>
        <w:adjustRightInd/>
        <w:snapToGrid/>
        <w:spacing w:line="560" w:lineRule="exact"/>
        <w:ind w:firstLine="640" w:firstLineChars="200"/>
        <w:rPr>
          <w:rFonts w:ascii="楷体_GB2312" w:eastAsia="楷体_GB2312"/>
          <w:bCs/>
          <w:color w:val="000000"/>
          <w:sz w:val="32"/>
          <w:szCs w:val="32"/>
        </w:rPr>
      </w:pPr>
      <w:r>
        <w:rPr>
          <w:rFonts w:hint="eastAsia" w:ascii="楷体_GB2312" w:eastAsia="楷体_GB2312"/>
          <w:bCs/>
          <w:color w:val="000000"/>
          <w:sz w:val="32"/>
          <w:szCs w:val="32"/>
        </w:rPr>
        <w:t>（三）建立健全支持保障机制</w:t>
      </w:r>
    </w:p>
    <w:p>
      <w:pPr>
        <w:keepNext w:val="0"/>
        <w:keepLines w:val="0"/>
        <w:pageBreakBefore w:val="0"/>
        <w:kinsoku/>
        <w:wordWrap/>
        <w:overflowPunct/>
        <w:autoSpaceDE/>
        <w:autoSpaceDN/>
        <w:bidi w:val="0"/>
        <w:adjustRightInd/>
        <w:snapToGrid/>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要加大政策创新、实践创新力度，千方百计为八大群体行业工会、企业工会开展工作提供必要支持、创造良好条件，努力提高八大群体入会质量、服务水平，巩固提升八大群体所属行业工会组建和会员发展工作成果成效。</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color w:val="000000"/>
          <w:sz w:val="32"/>
          <w:szCs w:val="32"/>
        </w:rPr>
        <w:t>指导和帮助八大群体行业工会、企业工会理顺工会经费拨缴、会员会费缴纳体制机制，确保其工作运行和活动开展有稳定的经费来源。</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color w:val="000000"/>
          <w:sz w:val="32"/>
          <w:szCs w:val="32"/>
        </w:rPr>
        <w:t>在选派社会化工会工作者时，对八大群体行业工会和吸纳八大群体入会人数较多的乡镇（街道）、社区工会给予重点倾斜。</w:t>
      </w:r>
    </w:p>
    <w:p>
      <w:pPr>
        <w:keepNext w:val="0"/>
        <w:keepLines w:val="0"/>
        <w:pageBreakBefore w:val="0"/>
        <w:kinsoku/>
        <w:wordWrap/>
        <w:overflowPunct/>
        <w:autoSpaceDE/>
        <w:autoSpaceDN/>
        <w:bidi w:val="0"/>
        <w:adjustRightInd/>
        <w:snapToGrid/>
        <w:spacing w:line="560" w:lineRule="exact"/>
        <w:ind w:firstLine="643" w:firstLineChars="200"/>
        <w:rPr>
          <w:rFonts w:ascii="仿宋_GB2312" w:hAnsi="仿宋_GB2312" w:eastAsia="仿宋_GB2312" w:cs="仿宋_GB2312"/>
          <w:bCs/>
          <w:color w:val="000000"/>
          <w:sz w:val="32"/>
          <w:szCs w:val="32"/>
        </w:rPr>
      </w:pPr>
      <w:r>
        <w:rPr>
          <w:rFonts w:ascii="仿宋_GB2312" w:eastAsia="仿宋_GB2312"/>
          <w:b/>
          <w:color w:val="000000"/>
          <w:sz w:val="32"/>
          <w:szCs w:val="32"/>
        </w:rPr>
        <w:t>3.</w:t>
      </w:r>
      <w:r>
        <w:rPr>
          <w:rFonts w:hint="eastAsia" w:ascii="仿宋_GB2312" w:eastAsia="仿宋_GB2312"/>
          <w:color w:val="000000"/>
          <w:sz w:val="32"/>
          <w:szCs w:val="32"/>
        </w:rPr>
        <w:t>建立完善八大群体维权服务长效机制，切实为八大群体办好事实事。深入推动工会“四季送”活动、职工保险互助、困难职工帮扶救助、法律援助、会员普惠性服务等维权服务工作向八大群体延伸和覆盖；组织开展针对八大群体的职业道德教育和职业技能培训；大力开展行业性集体协商及工资、劳动安全卫生、女职工特殊权益保护等专项集体协商，加强行业职工（代表）大会制度建设，依法维护八大群体职工的合法权益。</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ascii="仿宋_GB2312" w:hAnsi="仿宋_GB2312" w:eastAsia="仿宋_GB2312" w:cs="仿宋_GB2312"/>
          <w:b/>
          <w:color w:val="000000"/>
          <w:sz w:val="32"/>
          <w:szCs w:val="32"/>
        </w:rPr>
        <w:t>4.</w:t>
      </w:r>
      <w:r>
        <w:rPr>
          <w:rFonts w:hint="eastAsia" w:ascii="仿宋_GB2312" w:eastAsia="仿宋_GB2312"/>
          <w:color w:val="000000"/>
          <w:sz w:val="32"/>
          <w:szCs w:val="32"/>
        </w:rPr>
        <w:t>建立推动八大群体建会入会项目补助政策，引导鼓励基层工会实施贴近职工需求、有效服务职工的工作和活动项目，增强工会的吸引力。</w:t>
      </w:r>
    </w:p>
    <w:p>
      <w:pPr>
        <w:keepNext w:val="0"/>
        <w:keepLines w:val="0"/>
        <w:pageBreakBefore w:val="0"/>
        <w:kinsoku/>
        <w:wordWrap/>
        <w:overflowPunct/>
        <w:autoSpaceDE/>
        <w:autoSpaceDN/>
        <w:bidi w:val="0"/>
        <w:adjustRightInd/>
        <w:snapToGrid/>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四、实施步骤</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（一）调查摸底阶段（</w:t>
      </w:r>
      <w:r>
        <w:rPr>
          <w:rFonts w:ascii="Times New Roman" w:hAnsi="Times New Roman" w:eastAsia="楷体_GB2312"/>
          <w:b/>
          <w:color w:val="000000"/>
          <w:sz w:val="32"/>
          <w:szCs w:val="32"/>
        </w:rPr>
        <w:t>4</w:t>
      </w:r>
      <w:r>
        <w:rPr>
          <w:rFonts w:hint="eastAsia" w:ascii="Times New Roman" w:hAnsi="Times New Roman" w:eastAsia="楷体_GB2312"/>
          <w:b/>
          <w:color w:val="000000"/>
          <w:sz w:val="32"/>
          <w:szCs w:val="32"/>
        </w:rPr>
        <w:t>月至</w:t>
      </w:r>
      <w:r>
        <w:rPr>
          <w:rFonts w:ascii="Times New Roman" w:hAnsi="Times New Roman" w:eastAsia="楷体_GB2312"/>
          <w:b/>
          <w:color w:val="000000"/>
          <w:sz w:val="32"/>
          <w:szCs w:val="32"/>
        </w:rPr>
        <w:t>5</w:t>
      </w:r>
      <w:r>
        <w:rPr>
          <w:rFonts w:hint="eastAsia" w:ascii="Times New Roman" w:hAnsi="Times New Roman" w:eastAsia="楷体_GB2312"/>
          <w:b/>
          <w:color w:val="000000"/>
          <w:sz w:val="32"/>
          <w:szCs w:val="32"/>
        </w:rPr>
        <w:t>月</w:t>
      </w:r>
      <w:r>
        <w:rPr>
          <w:rFonts w:hint="eastAsia" w:ascii="楷体_GB2312" w:eastAsia="楷体_GB2312"/>
          <w:b/>
          <w:color w:val="000000"/>
          <w:sz w:val="32"/>
          <w:szCs w:val="32"/>
        </w:rPr>
        <w:t>）。</w:t>
      </w:r>
      <w:r>
        <w:rPr>
          <w:rFonts w:hint="eastAsia" w:ascii="仿宋_GB2312" w:eastAsia="仿宋_GB2312"/>
          <w:color w:val="000000"/>
          <w:sz w:val="32"/>
          <w:szCs w:val="32"/>
        </w:rPr>
        <w:t>各县（</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区）工会</w:t>
      </w:r>
      <w:r>
        <w:rPr>
          <w:rFonts w:hint="eastAsia" w:ascii="仿宋_GB2312" w:eastAsia="仿宋_GB2312"/>
          <w:color w:val="000000"/>
          <w:sz w:val="32"/>
          <w:szCs w:val="32"/>
          <w:lang w:eastAsia="zh-CN"/>
        </w:rPr>
        <w:t>、</w:t>
      </w:r>
      <w:r>
        <w:rPr>
          <w:rFonts w:hint="eastAsia" w:ascii="仿宋_GB2312" w:eastAsia="仿宋_GB2312"/>
          <w:color w:val="000000"/>
          <w:sz w:val="32"/>
          <w:szCs w:val="32"/>
        </w:rPr>
        <w:t>产业工会</w:t>
      </w:r>
      <w:r>
        <w:rPr>
          <w:rFonts w:hint="eastAsia" w:ascii="仿宋_GB2312" w:hAnsi="仿宋_GB2312" w:eastAsia="仿宋_GB2312" w:cs="仿宋_GB2312"/>
          <w:bCs/>
          <w:color w:val="000000"/>
          <w:sz w:val="32"/>
          <w:szCs w:val="32"/>
        </w:rPr>
        <w:t>开展全面摸底调查，</w:t>
      </w:r>
      <w:r>
        <w:rPr>
          <w:rFonts w:hint="eastAsia" w:ascii="仿宋_GB2312" w:eastAsia="仿宋_GB2312"/>
          <w:color w:val="000000"/>
          <w:sz w:val="32"/>
          <w:szCs w:val="32"/>
        </w:rPr>
        <w:t>于</w:t>
      </w:r>
      <w:r>
        <w:rPr>
          <w:rFonts w:ascii="仿宋_GB2312" w:eastAsia="仿宋_GB2312"/>
          <w:color w:val="000000"/>
          <w:sz w:val="32"/>
          <w:szCs w:val="32"/>
        </w:rPr>
        <w:t>5</w:t>
      </w:r>
      <w:r>
        <w:rPr>
          <w:rFonts w:hint="eastAsia" w:ascii="仿宋_GB2312" w:eastAsia="仿宋_GB2312"/>
          <w:color w:val="000000"/>
          <w:sz w:val="32"/>
          <w:szCs w:val="32"/>
        </w:rPr>
        <w:t>月</w:t>
      </w:r>
      <w:r>
        <w:rPr>
          <w:rFonts w:hint="eastAsia" w:ascii="仿宋_GB2312" w:eastAsia="仿宋_GB2312"/>
          <w:color w:val="000000"/>
          <w:sz w:val="32"/>
          <w:szCs w:val="32"/>
          <w:lang w:eastAsia="zh-CN"/>
        </w:rPr>
        <w:t>初</w:t>
      </w:r>
      <w:r>
        <w:rPr>
          <w:rFonts w:hint="eastAsia" w:ascii="仿宋_GB2312" w:eastAsia="仿宋_GB2312"/>
          <w:color w:val="000000"/>
          <w:sz w:val="32"/>
          <w:szCs w:val="32"/>
        </w:rPr>
        <w:t>制定出台实施方案。</w:t>
      </w:r>
    </w:p>
    <w:p>
      <w:pPr>
        <w:pStyle w:val="2"/>
        <w:keepNext w:val="0"/>
        <w:keepLines w:val="0"/>
        <w:pageBreakBefore w:val="0"/>
        <w:kinsoku/>
        <w:wordWrap/>
        <w:overflowPunct/>
        <w:autoSpaceDE/>
        <w:autoSpaceDN/>
        <w:bidi w:val="0"/>
        <w:adjustRightInd/>
        <w:snapToGrid/>
        <w:spacing w:line="560" w:lineRule="exact"/>
        <w:ind w:firstLine="645"/>
        <w:rPr>
          <w:rFonts w:hint="eastAsia" w:ascii="仿宋_GB2312" w:hAnsi="宋体" w:eastAsia="仿宋_GB2312" w:cs="宋体"/>
          <w:sz w:val="32"/>
          <w:szCs w:val="32"/>
        </w:rPr>
      </w:pPr>
      <w:r>
        <w:rPr>
          <w:rFonts w:hint="eastAsia" w:ascii="楷体_GB2312" w:eastAsia="楷体_GB2312"/>
          <w:b/>
          <w:color w:val="000000"/>
          <w:sz w:val="32"/>
          <w:szCs w:val="32"/>
        </w:rPr>
        <w:t>（二）立项审核阶段（</w:t>
      </w:r>
      <w:r>
        <w:rPr>
          <w:rFonts w:ascii="Times New Roman" w:hAnsi="Times New Roman" w:eastAsia="楷体_GB2312" w:cs="Times New Roman"/>
          <w:b/>
          <w:color w:val="000000"/>
          <w:sz w:val="32"/>
          <w:szCs w:val="32"/>
        </w:rPr>
        <w:t>5</w:t>
      </w:r>
      <w:r>
        <w:rPr>
          <w:rFonts w:hint="eastAsia" w:ascii="Times New Roman" w:hAnsi="Times New Roman" w:eastAsia="楷体_GB2312" w:cs="Times New Roman"/>
          <w:b/>
          <w:color w:val="000000"/>
          <w:sz w:val="32"/>
          <w:szCs w:val="32"/>
        </w:rPr>
        <w:t>月至</w:t>
      </w:r>
      <w:r>
        <w:rPr>
          <w:rFonts w:ascii="Times New Roman" w:hAnsi="Times New Roman" w:eastAsia="楷体_GB2312" w:cs="Times New Roman"/>
          <w:b/>
          <w:color w:val="000000"/>
          <w:sz w:val="32"/>
          <w:szCs w:val="32"/>
        </w:rPr>
        <w:t>6</w:t>
      </w:r>
      <w:r>
        <w:rPr>
          <w:rFonts w:hint="eastAsia" w:ascii="Times New Roman" w:hAnsi="Times New Roman" w:eastAsia="楷体_GB2312" w:cs="Times New Roman"/>
          <w:b/>
          <w:color w:val="000000"/>
          <w:sz w:val="32"/>
          <w:szCs w:val="32"/>
        </w:rPr>
        <w:t>月</w:t>
      </w:r>
      <w:r>
        <w:rPr>
          <w:rFonts w:hint="eastAsia" w:ascii="楷体_GB2312" w:eastAsia="楷体_GB2312"/>
          <w:b/>
          <w:color w:val="000000"/>
          <w:sz w:val="32"/>
          <w:szCs w:val="32"/>
        </w:rPr>
        <w:t>）。</w:t>
      </w:r>
      <w:r>
        <w:rPr>
          <w:rFonts w:hint="eastAsia" w:ascii="仿宋_GB2312" w:eastAsia="仿宋_GB2312"/>
          <w:color w:val="000000"/>
          <w:sz w:val="32"/>
          <w:szCs w:val="32"/>
        </w:rPr>
        <w:t>各县（</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区）工会根据调查摸底情况，将管辖范围内针对八大群体拟建会和发展会员计划，按照拟建企业工会、行业性区域性联合会，基层联合工会的名称、地点、拟发展会员数，已有工会拟新发展会员数及责任单位、完成时间等逐项列出项目清单；对为促进建会拟开展的普惠服务、教育培训、“四季送”关爱活动以及民主管理制度建设、工会服务阵地建设等，按照实施责任单位、实施时间，拟覆盖职工人数逐项列出维护服务项目清单，形成“项目清单</w:t>
      </w:r>
      <w:r>
        <w:rPr>
          <w:rFonts w:ascii="仿宋_GB2312" w:eastAsia="仿宋_GB2312"/>
          <w:color w:val="000000"/>
          <w:sz w:val="32"/>
          <w:szCs w:val="32"/>
        </w:rPr>
        <w:t>+</w:t>
      </w:r>
      <w:r>
        <w:rPr>
          <w:rFonts w:hint="eastAsia" w:ascii="仿宋_GB2312" w:eastAsia="仿宋_GB2312"/>
          <w:color w:val="000000"/>
          <w:sz w:val="32"/>
          <w:szCs w:val="32"/>
        </w:rPr>
        <w:t>责任制”行动计划，报市总组织部梳理汇总后上报省总基层工作部。</w:t>
      </w:r>
      <w:r>
        <w:rPr>
          <w:rFonts w:hint="eastAsia" w:ascii="仿宋_GB2312" w:eastAsia="仿宋_GB2312"/>
          <w:sz w:val="32"/>
          <w:szCs w:val="32"/>
        </w:rPr>
        <w:t>对拟申请给予经费补助项目，由</w:t>
      </w:r>
      <w:r>
        <w:rPr>
          <w:rFonts w:hint="eastAsia" w:ascii="仿宋_GB2312" w:eastAsia="仿宋_GB2312"/>
          <w:sz w:val="32"/>
          <w:szCs w:val="32"/>
          <w:lang w:eastAsia="zh-CN"/>
        </w:rPr>
        <w:t>县</w:t>
      </w:r>
      <w:r>
        <w:rPr>
          <w:rFonts w:hint="eastAsia" w:ascii="仿宋_GB2312" w:eastAsia="仿宋_GB2312"/>
          <w:color w:val="000000"/>
          <w:sz w:val="32"/>
          <w:szCs w:val="32"/>
        </w:rPr>
        <w:t>（</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区）</w:t>
      </w:r>
      <w:r>
        <w:rPr>
          <w:rFonts w:hint="eastAsia" w:ascii="仿宋_GB2312" w:eastAsia="仿宋_GB2312"/>
          <w:sz w:val="32"/>
          <w:szCs w:val="32"/>
        </w:rPr>
        <w:t>工会、产业工会另上报立项申请，市总初审汇总后报</w:t>
      </w:r>
      <w:r>
        <w:rPr>
          <w:rFonts w:hint="eastAsia" w:ascii="仿宋_GB2312" w:hAnsi="仿宋_GB2312" w:eastAsia="仿宋_GB2312" w:cs="仿宋_GB2312"/>
          <w:bCs/>
          <w:sz w:val="32"/>
          <w:szCs w:val="32"/>
        </w:rPr>
        <w:t>省总审核，由省总发布立项通知，并</w:t>
      </w:r>
      <w:r>
        <w:rPr>
          <w:rFonts w:hint="eastAsia" w:ascii="仿宋_GB2312" w:hAnsi="宋体" w:eastAsia="仿宋_GB2312" w:cs="宋体"/>
          <w:sz w:val="32"/>
          <w:szCs w:val="32"/>
        </w:rPr>
        <w:t>下拨项目补助资金。</w:t>
      </w:r>
    </w:p>
    <w:p>
      <w:pPr>
        <w:pStyle w:val="2"/>
        <w:keepNext w:val="0"/>
        <w:keepLines w:val="0"/>
        <w:pageBreakBefore w:val="0"/>
        <w:kinsoku/>
        <w:wordWrap/>
        <w:overflowPunct/>
        <w:autoSpaceDE/>
        <w:autoSpaceDN/>
        <w:bidi w:val="0"/>
        <w:adjustRightInd/>
        <w:snapToGrid/>
        <w:spacing w:line="560" w:lineRule="exact"/>
        <w:ind w:firstLine="645"/>
        <w:rPr>
          <w:rFonts w:ascii="仿宋_GB2312" w:eastAsia="仿宋_GB2312"/>
          <w:color w:val="000000"/>
          <w:sz w:val="32"/>
          <w:szCs w:val="32"/>
        </w:rPr>
      </w:pPr>
      <w:r>
        <w:rPr>
          <w:rFonts w:hint="eastAsia" w:ascii="楷体_GB2312" w:hAnsi="楷体_GB2312" w:eastAsia="楷体_GB2312" w:cs="楷体_GB2312"/>
          <w:b/>
          <w:bCs/>
          <w:color w:val="000000"/>
          <w:sz w:val="32"/>
          <w:szCs w:val="32"/>
        </w:rPr>
        <w:t>（三）推进实施阶段（</w:t>
      </w:r>
      <w:r>
        <w:rPr>
          <w:rFonts w:ascii="Times New Roman" w:hAnsi="Times New Roman" w:eastAsia="楷体_GB2312" w:cs="Times New Roman"/>
          <w:b/>
          <w:bCs/>
          <w:color w:val="000000"/>
          <w:sz w:val="32"/>
          <w:szCs w:val="32"/>
        </w:rPr>
        <w:t>6</w:t>
      </w:r>
      <w:r>
        <w:rPr>
          <w:rFonts w:hint="eastAsia" w:ascii="Times New Roman" w:hAnsi="Times New Roman" w:eastAsia="楷体_GB2312" w:cs="Times New Roman"/>
          <w:b/>
          <w:bCs/>
          <w:color w:val="000000"/>
          <w:sz w:val="32"/>
          <w:szCs w:val="32"/>
        </w:rPr>
        <w:t>月至</w:t>
      </w:r>
      <w:r>
        <w:rPr>
          <w:rFonts w:ascii="Times New Roman" w:hAnsi="Times New Roman" w:eastAsia="楷体_GB2312" w:cs="Times New Roman"/>
          <w:b/>
          <w:bCs/>
          <w:color w:val="000000"/>
          <w:sz w:val="32"/>
          <w:szCs w:val="32"/>
        </w:rPr>
        <w:t>11</w:t>
      </w:r>
      <w:r>
        <w:rPr>
          <w:rFonts w:hint="eastAsia" w:ascii="Times New Roman" w:hAnsi="Times New Roman" w:eastAsia="楷体_GB2312" w:cs="Times New Roman"/>
          <w:b/>
          <w:bCs/>
          <w:color w:val="000000"/>
          <w:sz w:val="32"/>
          <w:szCs w:val="32"/>
        </w:rPr>
        <w:t>月</w:t>
      </w:r>
      <w:r>
        <w:rPr>
          <w:rFonts w:hint="eastAsia" w:ascii="楷体_GB2312" w:hAnsi="楷体_GB2312" w:eastAsia="楷体_GB2312" w:cs="楷体_GB2312"/>
          <w:b/>
          <w:bCs/>
          <w:color w:val="000000"/>
          <w:sz w:val="32"/>
          <w:szCs w:val="32"/>
        </w:rPr>
        <w:t>）。</w:t>
      </w:r>
      <w:r>
        <w:rPr>
          <w:rFonts w:hint="eastAsia" w:ascii="仿宋_GB2312" w:eastAsia="仿宋_GB2312"/>
          <w:color w:val="000000"/>
          <w:sz w:val="32"/>
          <w:szCs w:val="32"/>
        </w:rPr>
        <w:t>各县（</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区）</w:t>
      </w:r>
      <w:r>
        <w:rPr>
          <w:rFonts w:hint="eastAsia" w:ascii="仿宋_GB2312" w:eastAsia="仿宋_GB2312"/>
          <w:color w:val="000000"/>
          <w:sz w:val="32"/>
          <w:szCs w:val="32"/>
          <w:lang w:eastAsia="zh-CN"/>
        </w:rPr>
        <w:t>工会</w:t>
      </w:r>
      <w:r>
        <w:rPr>
          <w:rFonts w:hint="eastAsia" w:ascii="仿宋_GB2312" w:eastAsia="仿宋_GB2312"/>
          <w:color w:val="000000"/>
          <w:sz w:val="32"/>
          <w:szCs w:val="32"/>
        </w:rPr>
        <w:t>、产业工会按照时间节点，全面推动落实“项目清单</w:t>
      </w:r>
      <w:r>
        <w:rPr>
          <w:rFonts w:ascii="仿宋_GB2312" w:eastAsia="仿宋_GB2312"/>
          <w:color w:val="000000"/>
          <w:sz w:val="32"/>
          <w:szCs w:val="32"/>
        </w:rPr>
        <w:t>+</w:t>
      </w:r>
      <w:r>
        <w:rPr>
          <w:rFonts w:hint="eastAsia" w:ascii="仿宋_GB2312" w:eastAsia="仿宋_GB2312"/>
          <w:color w:val="000000"/>
          <w:sz w:val="32"/>
          <w:szCs w:val="32"/>
        </w:rPr>
        <w:t>责任制”行动计划。市总</w:t>
      </w:r>
      <w:r>
        <w:rPr>
          <w:rFonts w:hint="eastAsia" w:ascii="仿宋_GB2312" w:hAnsi="宋体" w:eastAsia="仿宋_GB2312" w:cs="宋体"/>
          <w:color w:val="000000"/>
          <w:sz w:val="32"/>
          <w:szCs w:val="32"/>
        </w:rPr>
        <w:t>不定期对项目实施情况进行检查，</w:t>
      </w:r>
      <w:r>
        <w:rPr>
          <w:rFonts w:hint="eastAsia" w:ascii="仿宋_GB2312" w:eastAsia="仿宋_GB2312"/>
          <w:color w:val="000000"/>
          <w:sz w:val="32"/>
          <w:szCs w:val="32"/>
        </w:rPr>
        <w:t>每两月对各地工作进展情况进行一次通报，督促项目实施。</w:t>
      </w:r>
    </w:p>
    <w:p>
      <w:pPr>
        <w:pStyle w:val="2"/>
        <w:keepNext w:val="0"/>
        <w:keepLines w:val="0"/>
        <w:pageBreakBefore w:val="0"/>
        <w:kinsoku/>
        <w:wordWrap/>
        <w:overflowPunct/>
        <w:autoSpaceDE/>
        <w:autoSpaceDN/>
        <w:bidi w:val="0"/>
        <w:adjustRightInd/>
        <w:snapToGrid/>
        <w:spacing w:line="560" w:lineRule="exact"/>
        <w:ind w:firstLine="645"/>
        <w:rPr>
          <w:rFonts w:ascii="仿宋_GB2312" w:hAnsi="宋体" w:eastAsia="仿宋_GB2312" w:cs="宋体"/>
          <w:color w:val="000000"/>
          <w:sz w:val="32"/>
          <w:szCs w:val="32"/>
        </w:rPr>
      </w:pPr>
      <w:r>
        <w:rPr>
          <w:rFonts w:hint="eastAsia" w:ascii="楷体_GB2312" w:hAnsi="楷体_GB2312" w:eastAsia="楷体_GB2312" w:cs="楷体_GB2312"/>
          <w:b/>
          <w:bCs/>
          <w:color w:val="000000"/>
          <w:sz w:val="32"/>
          <w:szCs w:val="32"/>
        </w:rPr>
        <w:t>（四）考核评比阶段（</w:t>
      </w:r>
      <w:r>
        <w:rPr>
          <w:rFonts w:ascii="Times New Roman" w:hAnsi="Times New Roman" w:eastAsia="楷体_GB2312" w:cs="Times New Roman"/>
          <w:b/>
          <w:bCs/>
          <w:color w:val="000000"/>
          <w:sz w:val="32"/>
          <w:szCs w:val="32"/>
        </w:rPr>
        <w:t>12</w:t>
      </w:r>
      <w:r>
        <w:rPr>
          <w:rFonts w:hint="eastAsia" w:ascii="Times New Roman" w:hAnsi="Times New Roman" w:eastAsia="楷体_GB2312" w:cs="Times New Roman"/>
          <w:b/>
          <w:bCs/>
          <w:color w:val="000000"/>
          <w:sz w:val="32"/>
          <w:szCs w:val="32"/>
        </w:rPr>
        <w:t>月</w:t>
      </w:r>
      <w:r>
        <w:rPr>
          <w:rFonts w:hint="eastAsia" w:ascii="楷体_GB2312" w:hAnsi="楷体_GB2312" w:eastAsia="楷体_GB2312" w:cs="楷体_GB2312"/>
          <w:b/>
          <w:bCs/>
          <w:color w:val="000000"/>
          <w:sz w:val="32"/>
          <w:szCs w:val="32"/>
        </w:rPr>
        <w:t>）。</w:t>
      </w:r>
      <w:r>
        <w:rPr>
          <w:rFonts w:hint="eastAsia" w:ascii="仿宋_GB2312" w:hAnsi="宋体" w:eastAsia="仿宋_GB2312" w:cs="宋体"/>
          <w:color w:val="000000"/>
          <w:sz w:val="32"/>
          <w:szCs w:val="32"/>
        </w:rPr>
        <w:t>各级工会对项目实施情况进行总结，提出项目实施绩效自评报告。市总组织部结合平时检查情况和河南工会会员管理系统会员实名信息录入情况，</w:t>
      </w:r>
      <w:r>
        <w:rPr>
          <w:rFonts w:hint="eastAsia" w:ascii="仿宋_GB2312" w:hAnsi="宋体" w:eastAsia="仿宋_GB2312" w:cs="宋体"/>
          <w:sz w:val="32"/>
          <w:szCs w:val="32"/>
        </w:rPr>
        <w:t>对项目实施绩效自评报告进行审核认定，对市总立项完成合格项目予以销账，不合格项目限期整改。</w:t>
      </w:r>
      <w:r>
        <w:rPr>
          <w:rFonts w:hint="eastAsia" w:ascii="仿宋_GB2312" w:hAnsi="宋体" w:eastAsia="仿宋_GB2312" w:cs="宋体"/>
          <w:color w:val="000000"/>
          <w:sz w:val="32"/>
          <w:szCs w:val="32"/>
        </w:rPr>
        <w:t>各县（</w:t>
      </w:r>
      <w:r>
        <w:rPr>
          <w:rFonts w:hint="eastAsia" w:ascii="仿宋_GB2312" w:hAnsi="宋体" w:eastAsia="仿宋_GB2312" w:cs="宋体"/>
          <w:color w:val="000000"/>
          <w:sz w:val="32"/>
          <w:szCs w:val="32"/>
          <w:lang w:eastAsia="zh-CN"/>
        </w:rPr>
        <w:t>市、</w:t>
      </w:r>
      <w:r>
        <w:rPr>
          <w:rFonts w:hint="eastAsia" w:ascii="仿宋_GB2312" w:hAnsi="宋体" w:eastAsia="仿宋_GB2312" w:cs="宋体"/>
          <w:color w:val="000000"/>
          <w:sz w:val="32"/>
          <w:szCs w:val="32"/>
        </w:rPr>
        <w:t>区）项目完成情况作为年终工会评先重要依据。</w:t>
      </w:r>
    </w:p>
    <w:p>
      <w:pPr>
        <w:keepNext w:val="0"/>
        <w:keepLines w:val="0"/>
        <w:pageBreakBefore w:val="0"/>
        <w:kinsoku/>
        <w:wordWrap/>
        <w:overflowPunct/>
        <w:autoSpaceDE/>
        <w:autoSpaceDN/>
        <w:bidi w:val="0"/>
        <w:adjustRightInd/>
        <w:snapToGrid/>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五、相关要求</w:t>
      </w:r>
    </w:p>
    <w:p>
      <w:pPr>
        <w:ind w:firstLine="643" w:firstLineChars="200"/>
        <w:rPr>
          <w:rFonts w:hint="eastAsia" w:ascii="仿宋_GB2312" w:hAnsi="仿宋_GB2312" w:eastAsia="仿宋_GB2312" w:cs="仿宋_GB2312"/>
          <w:sz w:val="32"/>
          <w:szCs w:val="32"/>
        </w:rPr>
      </w:pPr>
      <w:r>
        <w:rPr>
          <w:rFonts w:hint="eastAsia" w:ascii="楷体_GB2312" w:hAnsi="黑体" w:eastAsia="楷体_GB2312"/>
          <w:b/>
          <w:color w:val="000000"/>
          <w:sz w:val="32"/>
          <w:szCs w:val="32"/>
        </w:rPr>
        <w:t>（一）加</w:t>
      </w:r>
      <w:r>
        <w:rPr>
          <w:rFonts w:hint="eastAsia" w:ascii="楷体_GB2312" w:eastAsia="楷体_GB2312"/>
          <w:b/>
          <w:color w:val="000000"/>
          <w:sz w:val="32"/>
          <w:szCs w:val="32"/>
        </w:rPr>
        <w:t>强领导</w:t>
      </w:r>
      <w:r>
        <w:rPr>
          <w:rFonts w:hint="eastAsia" w:ascii="楷体_GB2312" w:eastAsia="楷体_GB2312"/>
          <w:b/>
          <w:color w:val="000000"/>
          <w:sz w:val="32"/>
          <w:szCs w:val="32"/>
          <w:lang w:eastAsia="zh-CN"/>
        </w:rPr>
        <w:t>，形成合力</w:t>
      </w:r>
      <w:r>
        <w:rPr>
          <w:rFonts w:hint="eastAsia" w:ascii="楷体_GB2312" w:eastAsia="楷体_GB2312"/>
          <w:b/>
          <w:color w:val="000000"/>
          <w:sz w:val="32"/>
          <w:szCs w:val="32"/>
        </w:rPr>
        <w:t>。</w:t>
      </w:r>
      <w:r>
        <w:rPr>
          <w:rFonts w:hint="eastAsia" w:ascii="仿宋_GB2312" w:eastAsia="仿宋_GB2312"/>
          <w:color w:val="000000"/>
          <w:sz w:val="32"/>
          <w:szCs w:val="32"/>
        </w:rPr>
        <w:t>各县（</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区）工会和相关产业工会要高度重视，将推动八大群体建会入会与全面完成全年建会发展会员目标任务有机结合，统筹安排，精心部署，加大人力物力财力投入。</w:t>
      </w:r>
      <w:r>
        <w:rPr>
          <w:rFonts w:hint="eastAsia" w:ascii="仿宋_GB2312" w:hAnsi="仿宋_GB2312" w:eastAsia="仿宋_GB2312" w:cs="仿宋_GB2312"/>
          <w:sz w:val="32"/>
          <w:szCs w:val="32"/>
          <w:lang w:eastAsia="zh-CN"/>
        </w:rPr>
        <w:t>工会</w:t>
      </w:r>
      <w:r>
        <w:rPr>
          <w:rFonts w:hint="eastAsia" w:ascii="仿宋_GB2312" w:hAnsi="仿宋_GB2312" w:eastAsia="仿宋_GB2312" w:cs="仿宋_GB2312"/>
          <w:sz w:val="32"/>
          <w:szCs w:val="32"/>
        </w:rPr>
        <w:t>主要负责同志要亲自谋划部署，同时积极争取党政及有关部门的支持配合，形成合力推进工作的良好态势。</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广泛</w:t>
      </w:r>
      <w:r>
        <w:rPr>
          <w:rFonts w:hint="eastAsia" w:ascii="楷体_GB2312" w:eastAsia="楷体_GB2312"/>
          <w:b/>
          <w:color w:val="000000"/>
          <w:sz w:val="32"/>
          <w:szCs w:val="32"/>
        </w:rPr>
        <w:t>宣传，营造氛围。</w:t>
      </w:r>
      <w:r>
        <w:rPr>
          <w:rFonts w:hint="eastAsia" w:ascii="仿宋_GB2312" w:eastAsia="仿宋_GB2312"/>
          <w:color w:val="000000"/>
          <w:sz w:val="32"/>
          <w:szCs w:val="32"/>
        </w:rPr>
        <w:t>要充分运用各级工会宣传阵地和媒体平台，面向八大群体所属行业企业和广大职工群众，密集开展有关工会组建、会员的权利等方面的宣传，增强八大群体所属行业企业依法建会意识，提高八大群体职工入会意识。大力开展推进八大群体入会工作典型经验的宣传，突出彰显工作成效，广泛凝聚社会共识，努力营造合力推进工作的良好氛围。</w:t>
      </w:r>
    </w:p>
    <w:p>
      <w:pPr>
        <w:keepNext w:val="0"/>
        <w:keepLines w:val="0"/>
        <w:pageBreakBefore w:val="0"/>
        <w:kinsoku/>
        <w:wordWrap/>
        <w:overflowPunct/>
        <w:autoSpaceDE/>
        <w:autoSpaceDN/>
        <w:bidi w:val="0"/>
        <w:adjustRightInd/>
        <w:snapToGrid/>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val="en-US" w:eastAsia="zh-CN"/>
        </w:rPr>
        <w:t>三</w:t>
      </w:r>
      <w:r>
        <w:rPr>
          <w:rFonts w:hint="eastAsia" w:ascii="楷体_GB2312" w:eastAsia="楷体_GB2312"/>
          <w:b/>
          <w:color w:val="000000"/>
          <w:sz w:val="32"/>
          <w:szCs w:val="32"/>
        </w:rPr>
        <w:t>）改进作风，</w:t>
      </w:r>
      <w:r>
        <w:rPr>
          <w:rFonts w:hint="eastAsia" w:ascii="楷体_GB2312" w:eastAsia="楷体_GB2312"/>
          <w:b/>
          <w:color w:val="000000"/>
          <w:sz w:val="32"/>
          <w:szCs w:val="32"/>
          <w:lang w:eastAsia="zh-CN"/>
        </w:rPr>
        <w:t>务求</w:t>
      </w:r>
      <w:r>
        <w:rPr>
          <w:rFonts w:hint="eastAsia" w:ascii="楷体_GB2312" w:eastAsia="楷体_GB2312"/>
          <w:b/>
          <w:color w:val="000000"/>
          <w:sz w:val="32"/>
          <w:szCs w:val="32"/>
        </w:rPr>
        <w:t>实效。</w:t>
      </w:r>
      <w:r>
        <w:rPr>
          <w:rFonts w:hint="eastAsia" w:ascii="仿宋_GB2312" w:eastAsia="仿宋_GB2312"/>
          <w:color w:val="000000"/>
          <w:sz w:val="32"/>
          <w:szCs w:val="32"/>
        </w:rPr>
        <w:t>要牢固树立服务理念，把服务职工作为推动企业建会和吸引职工入会的主要手段，</w:t>
      </w:r>
      <w:r>
        <w:rPr>
          <w:rFonts w:hint="eastAsia" w:ascii="仿宋_GB2312" w:hAnsi="仿宋_GB2312" w:eastAsia="仿宋_GB2312" w:cs="仿宋_GB2312"/>
          <w:bCs/>
          <w:color w:val="000000"/>
          <w:sz w:val="32"/>
          <w:szCs w:val="32"/>
        </w:rPr>
        <w:t>以深化创新破解工作中的难题，采取先易后难、积极稳妥、由点及面、循序渐进的方式推进八大群体入会工作，着力</w:t>
      </w:r>
      <w:r>
        <w:rPr>
          <w:rFonts w:hint="eastAsia" w:ascii="仿宋_GB2312" w:eastAsia="仿宋_GB2312"/>
          <w:color w:val="000000"/>
          <w:sz w:val="32"/>
          <w:szCs w:val="32"/>
        </w:rPr>
        <w:t>提升八大群体对工会的“认同感”和加入工会的“获得感”，确保工作实效。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CA398"/>
    <w:multiLevelType w:val="singleLevel"/>
    <w:tmpl w:val="BB9CA3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92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customStyle="1" w:styleId="5">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dc:creator>
  <cp:lastModifiedBy>zhang</cp:lastModifiedBy>
  <dcterms:modified xsi:type="dcterms:W3CDTF">2019-04-18T03:33:09Z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