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92" w:rightChars="-44"/>
        <w:jc w:val="both"/>
        <w:rPr>
          <w:rFonts w:hint="eastAsia" w:ascii="黑体" w:hAnsi="黑体" w:eastAsia="黑体" w:cs="黑体"/>
          <w:b w:val="0"/>
          <w:bCs w:val="0"/>
          <w:sz w:val="30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90" w:rightChars="-43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40"/>
        </w:rPr>
        <w:t>平顶山市重点企业节能减排竞赛活动参赛企业名额分配表</w:t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spacing w:line="420" w:lineRule="exact"/>
              <w:ind w:right="-90" w:rightChars="-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单位（县、市、区）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spacing w:line="420" w:lineRule="exact"/>
              <w:ind w:right="-90" w:rightChars="-43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分配额数（家）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汝州市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舞钢市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鲁山县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宝丰县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叶县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郏县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新华区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卫东区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湛河区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石龙区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城乡一体化示范区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高新区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平煤神马集团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舞钢公司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平高集团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姚电公司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平东热电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江河公司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舞阳铁矿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供电公司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热力集团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鲁阳发电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工交工会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建设工会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财贸工会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文教卫工会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轻纺工会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643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4644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-90" w:rightChars="-43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418" w:left="1474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both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B39A7"/>
    <w:rsid w:val="03CB39A7"/>
    <w:rsid w:val="09C83D0D"/>
    <w:rsid w:val="1AAA775F"/>
    <w:rsid w:val="1D9A1F06"/>
    <w:rsid w:val="28453459"/>
    <w:rsid w:val="28A91816"/>
    <w:rsid w:val="2EDC199E"/>
    <w:rsid w:val="357E52A2"/>
    <w:rsid w:val="37D12257"/>
    <w:rsid w:val="37EC6258"/>
    <w:rsid w:val="44EC59C1"/>
    <w:rsid w:val="51BD7920"/>
    <w:rsid w:val="57A172A1"/>
    <w:rsid w:val="5AA925AE"/>
    <w:rsid w:val="5D55228A"/>
    <w:rsid w:val="71BA6BF1"/>
    <w:rsid w:val="73F03079"/>
    <w:rsid w:val="7FB8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2019-03-18T02:49:00Z</dcterms:created>
  <dc:creator>zry</dc:creator>
  <cp:lastModifiedBy>Administrator</cp:lastModifiedBy>
  <cp:lastPrinted>2019-03-19T01:21:00Z</cp:lastPrinted>
  <dcterms:modified xsi:type="dcterms:W3CDTF">2019-05-10T07:56:00Z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