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sz w:val="44"/>
          <w:szCs w:val="44"/>
        </w:rPr>
      </w:pPr>
      <w:bookmarkStart w:id="18" w:name="_GoBack"/>
      <w:bookmarkEnd w:id="18"/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河南省总工会</w:t>
      </w:r>
      <w:r>
        <w:rPr>
          <w:rFonts w:hint="eastAsia" w:eastAsia="方正小标宋简体"/>
          <w:sz w:val="44"/>
          <w:szCs w:val="44"/>
        </w:rPr>
        <w:t>办公室</w:t>
      </w:r>
      <w:r>
        <w:rPr>
          <w:rFonts w:eastAsia="方正小标宋简体"/>
          <w:sz w:val="44"/>
          <w:szCs w:val="44"/>
        </w:rPr>
        <w:t>关于印发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《工会“爱心驿站”建设实施方案》的通知</w:t>
      </w:r>
    </w:p>
    <w:p>
      <w:pPr>
        <w:overflowPunct w:val="0"/>
        <w:rPr>
          <w:rFonts w:eastAsia="仿宋_GB2312"/>
        </w:rPr>
      </w:pP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为深入贯彻全总《关于进一步规范和做好工会户外劳动者服务站点建设工作的通知》精神，认真落实河南省总工会2019年突出办好“十件实事”的工作部署，为我省户外劳动者提供更好的服务，不断提高工会服务职工的精准化水平，特制定本方案。</w:t>
      </w:r>
    </w:p>
    <w:p>
      <w:pPr>
        <w:overflowPunct w:val="0"/>
        <w:spacing w:line="56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一</w:t>
      </w:r>
      <w:r>
        <w:rPr>
          <w:rFonts w:eastAsia="黑体"/>
        </w:rPr>
        <w:t>、目标任务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因地制宜，充分利用社会资源，合理布局，选择临街的商场超市、药房、街道社区便民服务中心、环卫工人休息室、职工服务中心（帮扶工作站）、加油站、银行、移动（联通、电信）营业厅，重点工程建设工地等适合建站的地方，2019年11月底之前在全省范围内建成2000家以上好管理、少投入、可持续、易复制、简单实用、党政认可、社会赞誉、职工欢迎的“爱心驿站”。通过工会“爱心驿站”平台，解决部分长期在室外工作的环卫工人、建筑工人、建筑清洁工、园林绿化工、市政工作人员、通信（电力）维护人员、空调安装维修人员、交警、交通协管员、行政执法人员、出租车（网约车、货运车）司机、快递员、送餐员等职工“吃饭难、喝水难、休息难”的现实问题，切实为户外工作人员提供“冷可取暖、热可纳凉、渴可喝水、累可歇脚”的爱心服务，让职工更多的感受到工会组织的温暖和关爱。</w:t>
      </w:r>
    </w:p>
    <w:p>
      <w:pPr>
        <w:overflowPunct w:val="0"/>
        <w:spacing w:line="56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、建设标准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“爱心驿站”建设要达到“六有”基本标准：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1</w:t>
      </w:r>
      <w:r>
        <w:rPr>
          <w:rFonts w:eastAsia="仿宋_GB2312"/>
        </w:rPr>
        <w:t>．有统一标识。在“爱心驿站”外部醒目位置悬挂带有工会标识的标牌，便于户外劳动者识别。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2</w:t>
      </w:r>
      <w:r>
        <w:rPr>
          <w:rFonts w:eastAsia="仿宋_GB2312"/>
        </w:rPr>
        <w:t>．有固定场所。“爱心驿站”为室内场所，服务区域相对固定，独立空间驿站面积不低于6平方米（如独立一间房屋），开放式空间驿站面积不</w:t>
      </w:r>
      <w:r>
        <w:rPr>
          <w:rFonts w:hint="eastAsia" w:eastAsia="仿宋_GB2312"/>
        </w:rPr>
        <w:t>作</w:t>
      </w:r>
      <w:r>
        <w:rPr>
          <w:rFonts w:eastAsia="仿宋_GB2312"/>
        </w:rPr>
        <w:t>要求（如超市、银行营业大厅），能同时容纳户外劳动者不少于4人。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3</w:t>
      </w:r>
      <w:r>
        <w:rPr>
          <w:rFonts w:eastAsia="仿宋_GB2312"/>
        </w:rPr>
        <w:t>．有完备设施。“爱心驿站”应正常通水通电，配备可供休息就餐的桌椅、烧水壶（饮水机）、微波炉、电风扇（空调）、报刊书籍、应急药品、充电充气工具等基本设施，服务设施摆放有序，位置明显，便于使用。有条件的可拓展驿站服务功能，配备冰箱、储物柜、维修工具箱、电视机、无线网络（wifi）、</w:t>
      </w:r>
      <w:r>
        <w:rPr>
          <w:color w:val="000000"/>
        </w:rPr>
        <w:t>爱心捐赠柜</w:t>
      </w:r>
      <w:r>
        <w:rPr>
          <w:rFonts w:eastAsia="仿宋_GB2312"/>
        </w:rPr>
        <w:t>等设备，可就近解决如厕问题。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4</w:t>
      </w:r>
      <w:r>
        <w:rPr>
          <w:rFonts w:eastAsia="仿宋_GB2312"/>
        </w:rPr>
        <w:t>．有管理制度。“爱心驿站”由各建设单位负责日常管理，各级工会协助管理。驿站外部悬挂信息牌，注明本站的服务内容、开放时间、管理人员姓名、电话等内容，确保驿站每天开放时间不低于8小时。驿站内服务区悬挂管理、值班等具体制度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5</w:t>
      </w:r>
      <w:r>
        <w:rPr>
          <w:rFonts w:eastAsia="仿宋_GB2312"/>
        </w:rPr>
        <w:t>．有人员管理。管理人员应对每天服务人数、物品消耗等情况进行记录，每月向市总上报一次，各省辖市总工会每季度向省总上报一次；驿站工作接受服务对象、工会组织和社会各界的监督与投诉。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6</w:t>
      </w:r>
      <w:r>
        <w:rPr>
          <w:rFonts w:eastAsia="仿宋_GB2312"/>
        </w:rPr>
        <w:t>．有地图可查。各省辖市总工会应及时将本地建成且运行的“爱心驿站”点位在高德地图上进行上传（具体方法见附件），并在“豫工惠”手机APP电子地图中上传驿站具体位置、编号和图片（有明显“爱心驿站”标牌的外观门头图片，能显示单位相对地理位置的所在大楼或临近商户图片，室内配备物品图片），便于户外劳动者通过手机等设备进行查找和系统管理。</w:t>
      </w:r>
    </w:p>
    <w:p>
      <w:pPr>
        <w:overflowPunct w:val="0"/>
        <w:spacing w:line="56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三</w:t>
      </w:r>
      <w:r>
        <w:rPr>
          <w:rFonts w:eastAsia="黑体"/>
        </w:rPr>
        <w:t>、检查验收</w:t>
      </w:r>
    </w:p>
    <w:p>
      <w:pPr>
        <w:spacing w:line="560" w:lineRule="exact"/>
        <w:ind w:firstLine="640"/>
        <w:rPr>
          <w:rFonts w:eastAsia="黑体"/>
        </w:rPr>
      </w:pPr>
      <w:r>
        <w:rPr>
          <w:rFonts w:eastAsia="仿宋_GB2312"/>
        </w:rPr>
        <w:t>各省辖市总工会对本地“爱心驿站”建设运行情况进行检查验收，检查结果分批向省总工会报告。省总将在11月至12月份组织人员对各省辖市“爱心驿站”建设及运行情况进行抽查，经验收达到“六有”标准且在“豫工惠”手机APP电子地图中按规定显示的“爱心驿站”，认定为达标驿站并分批向社会公布。</w:t>
      </w:r>
    </w:p>
    <w:p>
      <w:pPr>
        <w:overflowPunct w:val="0"/>
        <w:spacing w:line="56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四</w:t>
      </w:r>
      <w:r>
        <w:rPr>
          <w:rFonts w:eastAsia="黑体"/>
        </w:rPr>
        <w:t>、具体要求</w:t>
      </w:r>
    </w:p>
    <w:p>
      <w:pPr>
        <w:spacing w:line="560" w:lineRule="exact"/>
        <w:ind w:firstLine="643"/>
        <w:rPr>
          <w:rFonts w:eastAsia="仿宋_GB2312"/>
        </w:rPr>
      </w:pPr>
      <w:r>
        <w:rPr>
          <w:rFonts w:hint="eastAsia" w:eastAsia="仿宋_GB2312"/>
        </w:rPr>
        <w:t>1</w:t>
      </w:r>
      <w:r>
        <w:rPr>
          <w:rFonts w:eastAsia="仿宋_GB2312"/>
        </w:rPr>
        <w:t>．争取党政支持。各级工会要积极向党政汇报，争取党政对户外劳动者“爱心驿站”工作的大力支持；加强与住建、规划、城管、环卫、市政等政府部门和驿站建设点行政主管的沟通协作，争取在驿站建设运行过程中，得到相关部门的有力支持。</w:t>
      </w:r>
    </w:p>
    <w:p>
      <w:pPr>
        <w:spacing w:line="560" w:lineRule="exact"/>
        <w:ind w:firstLine="643"/>
        <w:rPr>
          <w:rFonts w:eastAsia="仿宋_GB2312"/>
        </w:rPr>
      </w:pPr>
      <w:r>
        <w:rPr>
          <w:rFonts w:hint="eastAsia" w:eastAsia="仿宋_GB2312"/>
        </w:rPr>
        <w:t>2</w:t>
      </w:r>
      <w:r>
        <w:rPr>
          <w:rFonts w:eastAsia="仿宋_GB2312"/>
        </w:rPr>
        <w:t>．动员社会参与。各级工会要广泛动员社会组织和企事业单位，特别是临街商户、超市等企业参与“爱心驿站”建设和服务工作。及时听取服务对象的意见及建议，解决驿站建设中出现的困难和问题，进一步提高驿站建设水平和服务质量。</w:t>
      </w:r>
    </w:p>
    <w:p>
      <w:pPr>
        <w:spacing w:line="560" w:lineRule="exact"/>
        <w:ind w:firstLine="643"/>
        <w:rPr>
          <w:rFonts w:eastAsia="仿宋_GB2312"/>
        </w:rPr>
      </w:pPr>
      <w:r>
        <w:rPr>
          <w:rFonts w:hint="eastAsia" w:eastAsia="仿宋_GB2312"/>
        </w:rPr>
        <w:t>3</w:t>
      </w:r>
      <w:r>
        <w:rPr>
          <w:rFonts w:eastAsia="仿宋_GB2312"/>
        </w:rPr>
        <w:t>．大力宣传引导。加强与各类媒体合作，积极主动宣传“爱心驿站”的功能作用，提高驿站的社会知晓度，扩大驿站的社会影响力。要及时总结“爱心驿站”建设工作经验，培养选树先进典型，不断扩大“爱心驿站”在户外劳动者群体中的知名度，增强参与单位与商户的社会知名度和美誉度，推动形成全社会关心关爱户外劳动者的良好风尚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4</w:t>
      </w:r>
      <w:r>
        <w:rPr>
          <w:rFonts w:eastAsia="仿宋_GB2312"/>
        </w:rPr>
        <w:t>．加强资金管理。省总工会对</w:t>
      </w:r>
      <w:r>
        <w:rPr>
          <w:rFonts w:hint="eastAsia" w:eastAsia="仿宋_GB2312"/>
        </w:rPr>
        <w:t>2019年验收合格的</w:t>
      </w:r>
      <w:r>
        <w:rPr>
          <w:rFonts w:eastAsia="仿宋_GB2312"/>
        </w:rPr>
        <w:t>“爱心驿站”建设资金和日常运行费用进行补贴。经省总验收确定各市达标的驿站数量后，各省辖市总工会根据“爱心驿站”建设经费支出明细账和日常运行中设备物品的维护修理、消耗品补充添置、水电运行成本、宣传推广驿站活动的成本等费用进行核算，并向省总提出补助申请，省总工会根据专项资金管理有关规定，以省辖市为单位对全省“爱心驿站”建设、运行费用进行补贴，每个“爱心驿站”的建设费、日常运行费补贴不超过10000元。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附件：</w:t>
      </w:r>
    </w:p>
    <w:p>
      <w:pPr>
        <w:overflowPunct w:val="0"/>
        <w:spacing w:line="560" w:lineRule="exact"/>
        <w:ind w:firstLine="1280" w:firstLineChars="400"/>
        <w:rPr>
          <w:rFonts w:eastAsia="仿宋_GB2312"/>
        </w:rPr>
      </w:pPr>
      <w:r>
        <w:rPr>
          <w:rFonts w:eastAsia="仿宋_GB2312"/>
        </w:rPr>
        <w:t>1．河南省总工会2019年度“爱心驿站”建设任务分配表</w:t>
      </w:r>
    </w:p>
    <w:p>
      <w:pPr>
        <w:overflowPunct w:val="0"/>
        <w:spacing w:line="560" w:lineRule="exact"/>
        <w:ind w:firstLine="1280" w:firstLineChars="400"/>
        <w:rPr>
          <w:rFonts w:eastAsia="仿宋_GB2312"/>
        </w:rPr>
      </w:pPr>
      <w:r>
        <w:rPr>
          <w:rFonts w:eastAsia="仿宋_GB2312"/>
        </w:rPr>
        <w:t>2．手机高德地图标注“爱心驿站”操作指南</w:t>
      </w:r>
    </w:p>
    <w:p>
      <w:pPr>
        <w:overflowPunct w:val="0"/>
        <w:spacing w:line="560" w:lineRule="exact"/>
        <w:ind w:firstLine="1280" w:firstLineChars="400"/>
        <w:rPr>
          <w:rFonts w:eastAsia="仿宋_GB2312"/>
        </w:rPr>
      </w:pPr>
      <w:r>
        <w:rPr>
          <w:rFonts w:eastAsia="仿宋_GB2312"/>
        </w:rPr>
        <w:t>3．工会“爱心驿站”服务统计登记表表</w:t>
      </w: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</w:p>
    <w:p>
      <w:pPr>
        <w:overflowPunct w:val="0"/>
        <w:spacing w:line="560" w:lineRule="exact"/>
        <w:ind w:firstLine="640" w:firstLineChars="200"/>
        <w:rPr>
          <w:rFonts w:eastAsia="仿宋_GB2312"/>
        </w:rPr>
      </w:pPr>
    </w:p>
    <w:p>
      <w:pPr>
        <w:overflowPunct w:val="0"/>
        <w:spacing w:line="560" w:lineRule="exact"/>
        <w:ind w:right="1264" w:firstLine="640" w:firstLineChars="200"/>
        <w:jc w:val="center"/>
        <w:rPr>
          <w:rFonts w:eastAsia="仿宋_GB2312"/>
        </w:rPr>
      </w:pPr>
      <w:r>
        <w:rPr>
          <w:rFonts w:eastAsia="仿宋_GB2312"/>
        </w:rPr>
        <w:t xml:space="preserve">                         河南省总工会</w:t>
      </w:r>
      <w:r>
        <w:rPr>
          <w:rFonts w:hint="eastAsia" w:eastAsia="仿宋_GB2312"/>
        </w:rPr>
        <w:t>办公室</w:t>
      </w: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  <w:r>
        <w:rPr>
          <w:rFonts w:eastAsia="仿宋_GB2312"/>
        </w:rPr>
        <w:t xml:space="preserve">                      2019年5月1</w:t>
      </w:r>
      <w:r>
        <w:rPr>
          <w:rFonts w:hint="eastAsia" w:eastAsia="仿宋_GB2312"/>
        </w:rPr>
        <w:t>4</w:t>
      </w:r>
      <w:r>
        <w:rPr>
          <w:rFonts w:eastAsia="仿宋_GB2312"/>
        </w:rPr>
        <w:t>日</w:t>
      </w: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</w:p>
    <w:p>
      <w:pPr>
        <w:overflowPunct w:val="0"/>
        <w:spacing w:line="560" w:lineRule="exact"/>
        <w:ind w:right="687" w:firstLine="640" w:firstLineChars="200"/>
        <w:jc w:val="center"/>
        <w:rPr>
          <w:rFonts w:eastAsia="仿宋_GB2312"/>
        </w:rPr>
      </w:pPr>
    </w:p>
    <w:p>
      <w:pPr>
        <w:snapToGrid w:val="0"/>
        <w:jc w:val="center"/>
        <w:rPr>
          <w:rFonts w:eastAsia="仿宋_GB2312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hAnsi="黑体" w:eastAsia="黑体"/>
        </w:rPr>
      </w:pPr>
    </w:p>
    <w:p>
      <w:pPr>
        <w:overflowPunct w:val="0"/>
        <w:snapToGrid w:val="0"/>
        <w:ind w:right="1264"/>
        <w:jc w:val="left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河南省总工会</w:t>
      </w:r>
      <w:r>
        <w:rPr>
          <w:rFonts w:hint="eastAsia" w:ascii="方正小标宋简体"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年度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“爱心驿站”</w:t>
      </w:r>
      <w:r>
        <w:rPr>
          <w:rFonts w:eastAsia="方正小标宋简体"/>
          <w:sz w:val="44"/>
          <w:szCs w:val="44"/>
        </w:rPr>
        <w:t>建设任务分配表</w:t>
      </w:r>
    </w:p>
    <w:tbl>
      <w:tblPr>
        <w:tblStyle w:val="12"/>
        <w:tblW w:w="806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356"/>
        <w:gridCol w:w="1585"/>
        <w:gridCol w:w="1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 w:asciiTheme="minorHAnsi" w:hAnsiTheme="minorHAnsi"/>
                <w:sz w:val="28"/>
                <w:szCs w:val="28"/>
              </w:rPr>
            </w:pPr>
            <w:r>
              <w:rPr>
                <w:rFonts w:hAnsi="黑体" w:eastAsia="黑体" w:asciiTheme="minorHAnsi"/>
                <w:sz w:val="28"/>
                <w:szCs w:val="28"/>
              </w:rPr>
              <w:t>序号</w:t>
            </w:r>
          </w:p>
        </w:tc>
        <w:tc>
          <w:tcPr>
            <w:tcW w:w="335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 w:asciiTheme="minorHAnsi" w:hAnsiTheme="minorHAnsi"/>
                <w:sz w:val="28"/>
                <w:szCs w:val="28"/>
              </w:rPr>
            </w:pPr>
            <w:r>
              <w:rPr>
                <w:rFonts w:hAnsi="黑体" w:eastAsia="黑体" w:asciiTheme="minorHAnsi"/>
                <w:sz w:val="28"/>
                <w:szCs w:val="28"/>
              </w:rPr>
              <w:t>单位名称</w:t>
            </w:r>
          </w:p>
        </w:tc>
        <w:tc>
          <w:tcPr>
            <w:tcW w:w="158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 w:asciiTheme="minorHAnsi" w:hAnsiTheme="minorHAnsi"/>
                <w:sz w:val="28"/>
                <w:szCs w:val="28"/>
              </w:rPr>
            </w:pPr>
            <w:r>
              <w:rPr>
                <w:rFonts w:hAnsi="黑体" w:eastAsia="黑体" w:asciiTheme="minorHAnsi"/>
                <w:sz w:val="28"/>
                <w:szCs w:val="28"/>
              </w:rPr>
              <w:t>数量（个）</w:t>
            </w:r>
          </w:p>
        </w:tc>
        <w:tc>
          <w:tcPr>
            <w:tcW w:w="193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 w:asciiTheme="minorHAnsi" w:hAnsiTheme="minorHAnsi"/>
                <w:sz w:val="28"/>
                <w:szCs w:val="28"/>
              </w:rPr>
            </w:pPr>
            <w:r>
              <w:rPr>
                <w:rFonts w:hAnsi="黑体" w:eastAsia="黑体" w:asciiTheme="minorHAnsi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郑州市总工会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400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2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开封市总工会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150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3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洛阳市总工会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200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4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平顶山市总工会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5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安阳市总工会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6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鹤壁市总工会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7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新乡市总工会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8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焦作市总工会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150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9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濮阳市总工会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350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许昌市总工会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11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漯河市总工会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12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三门峡市总工会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13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南阳市总工会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14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商丘市总工会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15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信阳市总工会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16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周口市总工会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17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驻马店市总工会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18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济源市总工会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50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19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省直工会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/>
                <w:sz w:val="28"/>
                <w:szCs w:val="28"/>
              </w:rPr>
              <w:t>200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20</w:t>
            </w:r>
          </w:p>
        </w:tc>
        <w:tc>
          <w:tcPr>
            <w:tcW w:w="335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省</w:t>
            </w:r>
            <w:r>
              <w:rPr>
                <w:rFonts w:hint="eastAsia" w:asciiTheme="minorHAnsi" w:hAnsiTheme="minorHAnsi" w:eastAsiaTheme="minorEastAsia"/>
                <w:sz w:val="28"/>
                <w:szCs w:val="28"/>
              </w:rPr>
              <w:t>总</w:t>
            </w:r>
            <w:r>
              <w:rPr>
                <w:rFonts w:asciiTheme="minorHAnsi" w:hAnsiTheme="minorHAnsi" w:eastAsiaTheme="minorEastAsia"/>
                <w:sz w:val="28"/>
                <w:szCs w:val="28"/>
              </w:rPr>
              <w:t>直属基层工会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200</w:t>
            </w:r>
          </w:p>
        </w:tc>
        <w:tc>
          <w:tcPr>
            <w:tcW w:w="1935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合计</w:t>
            </w:r>
          </w:p>
        </w:tc>
        <w:tc>
          <w:tcPr>
            <w:tcW w:w="335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  <w:r>
              <w:rPr>
                <w:rFonts w:asciiTheme="minorHAnsi" w:hAnsiTheme="minorHAnsi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HAnsi" w:hAnsiTheme="minorHAnsi" w:eastAsiaTheme="minorEastAsia"/>
                <w:sz w:val="28"/>
                <w:szCs w:val="28"/>
              </w:rPr>
              <w:t>9</w:t>
            </w:r>
            <w:r>
              <w:rPr>
                <w:rFonts w:asciiTheme="minorHAnsi" w:hAnsiTheme="minorHAnsi" w:eastAsiaTheme="minorEastAsia"/>
                <w:sz w:val="28"/>
                <w:szCs w:val="28"/>
              </w:rPr>
              <w:t>00</w:t>
            </w:r>
          </w:p>
        </w:tc>
        <w:tc>
          <w:tcPr>
            <w:tcW w:w="193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sz w:val="28"/>
                <w:szCs w:val="28"/>
              </w:rPr>
            </w:pPr>
          </w:p>
        </w:tc>
      </w:tr>
    </w:tbl>
    <w:p>
      <w:pPr>
        <w:overflowPunct w:val="0"/>
        <w:snapToGrid w:val="0"/>
        <w:ind w:right="1264"/>
        <w:jc w:val="left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2</w:t>
      </w:r>
    </w:p>
    <w:p>
      <w:pPr>
        <w:overflowPunct w:val="0"/>
        <w:snapToGrid w:val="0"/>
        <w:ind w:right="1264"/>
        <w:jc w:val="left"/>
        <w:rPr>
          <w:rFonts w:eastAsia="黑体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手机高德地图标注“爱心驿站”操作指南</w:t>
      </w:r>
    </w:p>
    <w:p>
      <w:pPr>
        <w:snapToGrid w:val="0"/>
        <w:spacing w:line="560" w:lineRule="exact"/>
        <w:rPr>
          <w:rFonts w:eastAsia="仿宋_GB2312"/>
        </w:rPr>
      </w:pPr>
    </w:p>
    <w:p>
      <w:pPr>
        <w:pStyle w:val="2"/>
        <w:spacing w:before="0" w:line="560" w:lineRule="exact"/>
        <w:ind w:firstLine="640" w:firstLineChars="200"/>
        <w:rPr>
          <w:rFonts w:ascii="Times New Roman" w:hAnsi="Times New Roman" w:eastAsia="黑体" w:cs="Times New Roman"/>
          <w:b w:val="0"/>
          <w:sz w:val="32"/>
        </w:rPr>
      </w:pPr>
      <w:bookmarkStart w:id="0" w:name="_Toc13845"/>
      <w:r>
        <w:rPr>
          <w:rFonts w:ascii="Times New Roman" w:hAnsi="黑体" w:eastAsia="黑体" w:cs="Times New Roman"/>
          <w:b w:val="0"/>
          <w:sz w:val="32"/>
        </w:rPr>
        <w:t>一、指南简介</w:t>
      </w:r>
      <w:bookmarkEnd w:id="0"/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</w:rPr>
      </w:pPr>
      <w:r>
        <w:rPr>
          <w:rFonts w:hAnsi="仿宋_GB2312" w:eastAsia="仿宋_GB2312"/>
          <w:b/>
        </w:rPr>
        <w:t>功能：</w:t>
      </w:r>
      <w:r>
        <w:rPr>
          <w:rFonts w:hAnsi="仿宋_GB2312" w:eastAsia="仿宋_GB2312"/>
        </w:rPr>
        <w:t>驿站修改（驿站删除、位置修改、信息修改）和驿站新增。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</w:rPr>
      </w:pPr>
      <w:r>
        <w:rPr>
          <w:rFonts w:hAnsi="仿宋_GB2312" w:eastAsia="仿宋_GB2312"/>
          <w:b/>
          <w:bCs/>
        </w:rPr>
        <w:t>说明：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bCs/>
        </w:rPr>
      </w:pPr>
      <w:r>
        <w:rPr>
          <w:rFonts w:eastAsia="仿宋_GB2312"/>
          <w:bCs/>
        </w:rPr>
        <w:t>1</w:t>
      </w:r>
      <w:r>
        <w:rPr>
          <w:rFonts w:hint="eastAsia" w:eastAsia="仿宋_GB2312"/>
          <w:bCs/>
        </w:rPr>
        <w:t>、</w:t>
      </w:r>
      <w:r>
        <w:rPr>
          <w:rFonts w:hAnsi="仿宋_GB2312" w:eastAsia="仿宋_GB2312"/>
          <w:bCs/>
        </w:rPr>
        <w:t>本文档下的所有操作，都需要在手机上打开高德地图</w:t>
      </w:r>
      <w:r>
        <w:rPr>
          <w:rFonts w:eastAsia="仿宋_GB2312"/>
          <w:bCs/>
        </w:rPr>
        <w:t>APP</w:t>
      </w:r>
      <w:r>
        <w:rPr>
          <w:rFonts w:hAnsi="仿宋_GB2312" w:eastAsia="仿宋_GB2312"/>
          <w:bCs/>
        </w:rPr>
        <w:t>并且在登录账号的状态下进行；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rPr>
          <w:rFonts w:eastAsia="仿宋_GB2312"/>
          <w:bCs/>
        </w:rPr>
        <w:t>2</w:t>
      </w:r>
      <w:r>
        <w:rPr>
          <w:rFonts w:hint="eastAsia" w:eastAsia="仿宋_GB2312"/>
          <w:bCs/>
        </w:rPr>
        <w:t>、</w:t>
      </w:r>
      <w:r>
        <w:rPr>
          <w:rFonts w:hAnsi="仿宋_GB2312" w:eastAsia="仿宋_GB2312"/>
          <w:bCs/>
        </w:rPr>
        <w:t>联系方式为必填信息，提交信息时请务必填写真实有效的联系方式，方便审核人员与您进行信息核实；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rPr>
          <w:rFonts w:eastAsia="仿宋_GB2312"/>
          <w:bCs/>
        </w:rPr>
        <w:t>3</w:t>
      </w:r>
      <w:r>
        <w:rPr>
          <w:rFonts w:hint="eastAsia" w:eastAsia="仿宋_GB2312"/>
          <w:bCs/>
        </w:rPr>
        <w:t>、</w:t>
      </w:r>
      <w:r>
        <w:rPr>
          <w:rFonts w:hAnsi="仿宋_GB2312" w:eastAsia="仿宋_GB2312"/>
          <w:bCs/>
        </w:rPr>
        <w:t>填写问题描述时，备注</w:t>
      </w:r>
      <w:r>
        <w:rPr>
          <w:rFonts w:eastAsia="仿宋_GB2312"/>
          <w:bCs/>
        </w:rPr>
        <w:t>“</w:t>
      </w:r>
      <w:r>
        <w:rPr>
          <w:rFonts w:hAnsi="仿宋_GB2312" w:eastAsia="仿宋_GB2312"/>
          <w:bCs/>
        </w:rPr>
        <w:t>全域旅游</w:t>
      </w:r>
      <w:r>
        <w:rPr>
          <w:rFonts w:eastAsia="仿宋_GB2312"/>
          <w:bCs/>
        </w:rPr>
        <w:t>”</w:t>
      </w:r>
      <w:r>
        <w:rPr>
          <w:rFonts w:hAnsi="仿宋_GB2312" w:eastAsia="仿宋_GB2312"/>
          <w:bCs/>
        </w:rPr>
        <w:t>缩短审核时间。</w:t>
      </w:r>
    </w:p>
    <w:p>
      <w:pPr>
        <w:pStyle w:val="2"/>
        <w:spacing w:before="0" w:line="560" w:lineRule="exact"/>
        <w:ind w:firstLine="640" w:firstLineChars="200"/>
        <w:rPr>
          <w:rFonts w:ascii="Times New Roman" w:hAnsi="Times New Roman" w:eastAsia="黑体" w:cs="Times New Roman"/>
          <w:b w:val="0"/>
          <w:sz w:val="32"/>
        </w:rPr>
      </w:pPr>
      <w:bookmarkStart w:id="1" w:name="_Toc17791"/>
      <w:r>
        <w:rPr>
          <w:rFonts w:ascii="Times New Roman" w:hAnsi="黑体" w:eastAsia="黑体" w:cs="Times New Roman"/>
          <w:b w:val="0"/>
          <w:sz w:val="32"/>
        </w:rPr>
        <w:t>二、下载并登录高德地图</w:t>
      </w:r>
      <w:r>
        <w:rPr>
          <w:rFonts w:ascii="Times New Roman" w:hAnsi="Times New Roman" w:eastAsia="黑体" w:cs="Times New Roman"/>
          <w:b w:val="0"/>
          <w:sz w:val="32"/>
        </w:rPr>
        <w:t>A</w:t>
      </w:r>
      <w:bookmarkEnd w:id="1"/>
      <w:r>
        <w:rPr>
          <w:rFonts w:ascii="Times New Roman" w:hAnsi="Times New Roman" w:eastAsia="黑体" w:cs="Times New Roman"/>
          <w:b w:val="0"/>
          <w:sz w:val="32"/>
        </w:rPr>
        <w:t>PP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1．</w:t>
      </w:r>
      <w:r>
        <w:rPr>
          <w:rFonts w:hAnsi="仿宋_GB2312" w:eastAsia="仿宋_GB2312"/>
        </w:rPr>
        <w:t>下载并打开高德地图</w:t>
      </w:r>
      <w:r>
        <w:rPr>
          <w:rFonts w:eastAsia="仿宋_GB2312"/>
          <w:bCs/>
        </w:rPr>
        <w:t>APP</w:t>
      </w:r>
      <w:r>
        <w:rPr>
          <w:rFonts w:hAnsi="仿宋_GB2312" w:eastAsia="仿宋_GB2312"/>
        </w:rPr>
        <w:t>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2．</w:t>
      </w:r>
      <w:r>
        <w:rPr>
          <w:rFonts w:hAnsi="仿宋_GB2312" w:eastAsia="仿宋_GB2312"/>
        </w:rPr>
        <w:t>点击首页左上角，登录高德地图账号。</w:t>
      </w:r>
    </w:p>
    <w:p>
      <w:pPr>
        <w:pStyle w:val="2"/>
        <w:spacing w:before="0" w:line="560" w:lineRule="exact"/>
        <w:ind w:firstLine="640" w:firstLineChars="200"/>
        <w:rPr>
          <w:rFonts w:ascii="Times New Roman" w:hAnsi="Times New Roman" w:eastAsia="黑体" w:cs="Times New Roman"/>
          <w:b w:val="0"/>
          <w:sz w:val="32"/>
        </w:rPr>
      </w:pPr>
      <w:bookmarkStart w:id="2" w:name="_Toc17199"/>
      <w:r>
        <w:rPr>
          <w:rFonts w:ascii="Times New Roman" w:hAnsi="黑体" w:eastAsia="黑体" w:cs="Times New Roman"/>
          <w:b w:val="0"/>
          <w:sz w:val="32"/>
        </w:rPr>
        <w:t>三、新增驿站</w:t>
      </w:r>
      <w:bookmarkEnd w:id="2"/>
    </w:p>
    <w:p>
      <w:pPr>
        <w:snapToGrid w:val="0"/>
        <w:spacing w:line="560" w:lineRule="exact"/>
        <w:ind w:firstLine="643" w:firstLineChars="200"/>
        <w:rPr>
          <w:rFonts w:eastAsia="仿宋_GB2312"/>
          <w:bCs/>
        </w:rPr>
      </w:pPr>
      <w:r>
        <w:rPr>
          <w:rFonts w:hAnsi="仿宋_GB2312" w:eastAsia="仿宋_GB2312"/>
          <w:b/>
          <w:bCs/>
        </w:rPr>
        <w:t>适用情况：</w:t>
      </w:r>
      <w:r>
        <w:rPr>
          <w:rFonts w:hAnsi="仿宋_GB2312" w:eastAsia="仿宋_GB2312"/>
          <w:bCs/>
        </w:rPr>
        <w:t>相关地点在地图不存在，需要新增。</w:t>
      </w:r>
    </w:p>
    <w:p>
      <w:pPr>
        <w:pStyle w:val="3"/>
        <w:snapToGrid w:val="0"/>
        <w:spacing w:before="0" w:line="560" w:lineRule="exact"/>
        <w:ind w:firstLine="643" w:firstLineChars="200"/>
        <w:rPr>
          <w:rFonts w:eastAsia="仿宋_GB2312"/>
          <w:sz w:val="32"/>
        </w:rPr>
      </w:pPr>
      <w:bookmarkStart w:id="3" w:name="_1、地点新增入口"/>
      <w:bookmarkEnd w:id="3"/>
      <w:bookmarkStart w:id="4" w:name="_Toc260"/>
      <w:r>
        <w:rPr>
          <w:rFonts w:eastAsia="仿宋_GB2312"/>
          <w:sz w:val="32"/>
        </w:rPr>
        <w:t>1</w:t>
      </w:r>
      <w:r>
        <w:rPr>
          <w:rFonts w:hAnsi="仿宋_GB2312" w:eastAsia="仿宋_GB2312"/>
          <w:sz w:val="32"/>
        </w:rPr>
        <w:t>、驿站新增入口</w:t>
      </w:r>
      <w:bookmarkEnd w:id="4"/>
    </w:p>
    <w:p>
      <w:pPr>
        <w:snapToGrid w:val="0"/>
        <w:spacing w:line="560" w:lineRule="exact"/>
        <w:ind w:firstLine="643" w:firstLineChars="200"/>
        <w:rPr>
          <w:rFonts w:eastAsia="仿宋_GB2312"/>
        </w:rPr>
      </w:pPr>
      <w:r>
        <w:rPr>
          <w:rFonts w:hAnsi="仿宋_GB2312" w:eastAsia="仿宋_GB2312"/>
          <w:b/>
        </w:rPr>
        <w:t>入口一、</w:t>
      </w:r>
      <w:r>
        <w:rPr>
          <w:rFonts w:hAnsi="仿宋_GB2312" w:eastAsia="仿宋_GB2312"/>
        </w:rPr>
        <w:t>在您需要新增驿站的单位内，打开高德地图</w:t>
      </w:r>
      <w:r>
        <w:rPr>
          <w:rFonts w:eastAsia="仿宋_GB2312"/>
          <w:bCs/>
        </w:rPr>
        <w:t>APP</w:t>
      </w:r>
      <w:r>
        <w:rPr>
          <w:rFonts w:hAnsi="仿宋_GB2312" w:eastAsia="仿宋_GB2312"/>
        </w:rPr>
        <w:t>，右上角点击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上报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，选择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新增</w:t>
      </w:r>
      <w:r>
        <w:rPr>
          <w:rFonts w:eastAsia="仿宋_GB2312"/>
        </w:rPr>
        <w:t>”-“</w:t>
      </w:r>
      <w:r>
        <w:rPr>
          <w:rFonts w:hAnsi="仿宋_GB2312" w:eastAsia="仿宋_GB2312"/>
        </w:rPr>
        <w:t>新增地点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。</w:t>
      </w:r>
    </w:p>
    <w:p>
      <w:pPr>
        <w:snapToGrid w:val="0"/>
        <w:spacing w:line="560" w:lineRule="exact"/>
        <w:ind w:firstLine="643" w:firstLineChars="200"/>
        <w:rPr>
          <w:rFonts w:eastAsia="仿宋_GB2312"/>
          <w:shd w:val="clear" w:color="auto" w:fill="FFFFFF"/>
        </w:rPr>
      </w:pPr>
      <w:r>
        <w:rPr>
          <w:rFonts w:hAnsi="仿宋_GB2312" w:eastAsia="仿宋_GB2312"/>
          <w:b/>
        </w:rPr>
        <w:t>入口二、</w:t>
      </w:r>
      <w:r>
        <w:rPr>
          <w:rFonts w:hAnsi="仿宋_GB2312" w:eastAsia="仿宋_GB2312"/>
        </w:rPr>
        <w:t>在您需要新增驿站的位置上长按主图</w:t>
      </w:r>
      <w:r>
        <w:rPr>
          <w:rFonts w:hAnsi="仿宋_GB2312" w:eastAsia="仿宋_GB2312"/>
          <w:shd w:val="clear" w:color="auto" w:fill="FFFFFF"/>
        </w:rPr>
        <w:t>界面，出现蓝色气泡后点击</w:t>
      </w:r>
      <w:r>
        <w:rPr>
          <w:rFonts w:eastAsia="仿宋_GB2312"/>
          <w:shd w:val="clear" w:color="auto" w:fill="FFFFFF"/>
        </w:rPr>
        <w:t>“</w:t>
      </w:r>
      <w:r>
        <w:rPr>
          <w:rFonts w:hAnsi="仿宋_GB2312" w:eastAsia="仿宋_GB2312"/>
          <w:shd w:val="clear" w:color="auto" w:fill="FFFFFF"/>
        </w:rPr>
        <w:t>新增</w:t>
      </w:r>
      <w:r>
        <w:rPr>
          <w:rFonts w:eastAsia="仿宋_GB2312"/>
          <w:shd w:val="clear" w:color="auto" w:fill="FFFFFF"/>
        </w:rPr>
        <w:t>”</w:t>
      </w:r>
      <w:r>
        <w:rPr>
          <w:rFonts w:hAnsi="仿宋_GB2312" w:eastAsia="仿宋_GB2312"/>
          <w:shd w:val="clear" w:color="auto" w:fill="FFFFFF"/>
        </w:rPr>
        <w:t>，进入地点新增。</w:t>
      </w:r>
    </w:p>
    <w:p>
      <w:pPr>
        <w:pStyle w:val="3"/>
        <w:snapToGrid w:val="0"/>
        <w:spacing w:before="0" w:line="560" w:lineRule="exact"/>
        <w:ind w:firstLine="643" w:firstLineChars="200"/>
        <w:rPr>
          <w:rFonts w:eastAsia="仿宋_GB2312"/>
          <w:sz w:val="32"/>
        </w:rPr>
      </w:pPr>
      <w:bookmarkStart w:id="5" w:name="_2、地点新增操作"/>
      <w:bookmarkEnd w:id="5"/>
      <w:bookmarkStart w:id="6" w:name="_Toc13004"/>
      <w:r>
        <w:rPr>
          <w:rFonts w:eastAsia="仿宋_GB2312"/>
          <w:sz w:val="32"/>
        </w:rPr>
        <w:t>2</w:t>
      </w:r>
      <w:r>
        <w:rPr>
          <w:rFonts w:hAnsi="仿宋_GB2312" w:eastAsia="仿宋_GB2312"/>
          <w:sz w:val="32"/>
        </w:rPr>
        <w:t>、驿站新增操作</w:t>
      </w:r>
      <w:bookmarkEnd w:id="6"/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进入页面填写基本信息：驿站名称、地址、问题描述等信息，点击选择位置，拖动地图，信息确认无误后，点击提交按钮即可完成上报，等待处理结果。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</w:rPr>
      </w:pPr>
      <w:r>
        <w:rPr>
          <w:rFonts w:hAnsi="仿宋_GB2312" w:eastAsia="仿宋_GB2312"/>
        </w:rPr>
        <w:t>注意：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int="eastAsia" w:hAnsi="仿宋_GB2312" w:eastAsia="仿宋_GB2312"/>
        </w:rPr>
        <w:t>（1）</w:t>
      </w:r>
      <w:r>
        <w:rPr>
          <w:rFonts w:hAnsi="仿宋_GB2312" w:eastAsia="仿宋_GB2312"/>
        </w:rPr>
        <w:t>可拖动蓝色气泡确保标注在正确位置，并确定；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eastAsia="仿宋_GB2312"/>
        </w:rPr>
      </w:pPr>
      <w:r>
        <w:rPr>
          <w:rFonts w:hint="eastAsia" w:hAnsi="仿宋_GB2312" w:eastAsia="仿宋_GB2312"/>
        </w:rPr>
        <w:t>（2）</w:t>
      </w:r>
      <w:r>
        <w:rPr>
          <w:rFonts w:hAnsi="仿宋_GB2312" w:eastAsia="仿宋_GB2312"/>
        </w:rPr>
        <w:t>现场打开</w:t>
      </w:r>
      <w:r>
        <w:rPr>
          <w:rFonts w:eastAsia="仿宋_GB2312"/>
        </w:rPr>
        <w:t>GPS</w:t>
      </w:r>
      <w:r>
        <w:rPr>
          <w:rFonts w:hAnsi="仿宋_GB2312" w:eastAsia="仿宋_GB2312"/>
        </w:rPr>
        <w:t>（手机定位），拍摄带有挂牌名称的完整门头照片上传；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eastAsia="仿宋_GB2312"/>
        </w:rPr>
      </w:pPr>
      <w:r>
        <w:rPr>
          <w:rFonts w:hint="eastAsia" w:hAnsi="仿宋_GB2312" w:eastAsia="仿宋_GB2312"/>
        </w:rPr>
        <w:t>（3）</w:t>
      </w:r>
      <w:r>
        <w:rPr>
          <w:rFonts w:hAnsi="仿宋_GB2312" w:eastAsia="仿宋_GB2312"/>
        </w:rPr>
        <w:t>在问题描述中注明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全域旅游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，可进入</w:t>
      </w:r>
      <w:r>
        <w:rPr>
          <w:rFonts w:eastAsia="仿宋_GB2312"/>
        </w:rPr>
        <w:t>VIP</w:t>
      </w:r>
      <w:r>
        <w:rPr>
          <w:rFonts w:hAnsi="仿宋_GB2312" w:eastAsia="仿宋_GB2312"/>
        </w:rPr>
        <w:t>快速审核通道；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eastAsia="仿宋_GB2312"/>
        </w:rPr>
      </w:pPr>
      <w:r>
        <w:rPr>
          <w:rFonts w:hint="eastAsia" w:eastAsia="仿宋_GB2312"/>
        </w:rPr>
        <w:t>（4）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联系方式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为必填项，请填写您的有效电话配合地图审核团队验证。</w:t>
      </w:r>
    </w:p>
    <w:p>
      <w:pPr>
        <w:pStyle w:val="2"/>
        <w:spacing w:before="0" w:line="560" w:lineRule="exact"/>
        <w:ind w:firstLine="640" w:firstLineChars="200"/>
        <w:rPr>
          <w:rFonts w:ascii="Times New Roman" w:hAnsi="Times New Roman" w:eastAsia="黑体" w:cs="Times New Roman"/>
          <w:b w:val="0"/>
          <w:sz w:val="32"/>
        </w:rPr>
      </w:pPr>
      <w:bookmarkStart w:id="7" w:name="_Toc27600"/>
      <w:r>
        <w:rPr>
          <w:rFonts w:ascii="Times New Roman" w:hAnsi="黑体" w:eastAsia="黑体" w:cs="Times New Roman"/>
          <w:b w:val="0"/>
          <w:sz w:val="32"/>
        </w:rPr>
        <w:t>四、修改驿站</w:t>
      </w:r>
      <w:bookmarkEnd w:id="7"/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</w:rPr>
      </w:pPr>
      <w:r>
        <w:rPr>
          <w:rFonts w:hAnsi="仿宋_GB2312" w:eastAsia="仿宋_GB2312"/>
          <w:b/>
          <w:bCs/>
        </w:rPr>
        <w:t>修改地点包含：地点删除、位置修改、信息修改，具体说明如下：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fldChar w:fldCharType="begin"/>
      </w:r>
      <w:r>
        <w:instrText xml:space="preserve"> HYPERLINK \l "_地点删除" </w:instrText>
      </w:r>
      <w:r>
        <w:fldChar w:fldCharType="separate"/>
      </w:r>
      <w:r>
        <w:rPr>
          <w:rStyle w:val="10"/>
          <w:rFonts w:hAnsi="仿宋_GB2312" w:eastAsia="仿宋_GB2312"/>
          <w:bCs/>
          <w:color w:val="auto"/>
        </w:rPr>
        <w:t>驿站删除</w:t>
      </w:r>
      <w:r>
        <w:rPr>
          <w:rStyle w:val="10"/>
          <w:rFonts w:hAnsi="仿宋_GB2312" w:eastAsia="仿宋_GB2312"/>
          <w:bCs/>
          <w:color w:val="auto"/>
        </w:rPr>
        <w:fldChar w:fldCharType="end"/>
      </w:r>
      <w:r>
        <w:rPr>
          <w:rFonts w:hAnsi="仿宋_GB2312" w:eastAsia="仿宋_GB2312"/>
          <w:bCs/>
        </w:rPr>
        <w:t>说明：该</w:t>
      </w:r>
      <w:r>
        <w:rPr>
          <w:rFonts w:hAnsi="仿宋_GB2312" w:eastAsia="仿宋_GB2312"/>
        </w:rPr>
        <w:t>驿站</w:t>
      </w:r>
      <w:r>
        <w:rPr>
          <w:rFonts w:hAnsi="仿宋_GB2312" w:eastAsia="仿宋_GB2312"/>
          <w:bCs/>
        </w:rPr>
        <w:t>在高德地图上能搜索或查看到，但是在现实生活中已不存在（包含搬迁、倒闭、关业等情况），需要在地图上删除；提交删除信息时需要现场拍照以证明真实情况。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fldChar w:fldCharType="begin"/>
      </w:r>
      <w:r>
        <w:instrText xml:space="preserve"> HYPERLINK \l "_位置修改" </w:instrText>
      </w:r>
      <w:r>
        <w:fldChar w:fldCharType="separate"/>
      </w:r>
      <w:r>
        <w:rPr>
          <w:rStyle w:val="10"/>
          <w:rFonts w:hAnsi="仿宋_GB2312" w:eastAsia="仿宋_GB2312"/>
          <w:bCs/>
          <w:color w:val="auto"/>
        </w:rPr>
        <w:t>位置修改</w:t>
      </w:r>
      <w:r>
        <w:rPr>
          <w:rStyle w:val="10"/>
          <w:rFonts w:hAnsi="仿宋_GB2312" w:eastAsia="仿宋_GB2312"/>
          <w:bCs/>
          <w:color w:val="auto"/>
        </w:rPr>
        <w:fldChar w:fldCharType="end"/>
      </w:r>
      <w:r>
        <w:rPr>
          <w:rFonts w:hAnsi="仿宋_GB2312" w:eastAsia="仿宋_GB2312"/>
          <w:bCs/>
        </w:rPr>
        <w:t>说明：在高德地图上显示的该驿站的位置信息与实际的位置不符，需要将高德地图上的位置信息修改为正确的信息。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fldChar w:fldCharType="begin"/>
      </w:r>
      <w:r>
        <w:instrText xml:space="preserve"> HYPERLINK \l "_信息修改" </w:instrText>
      </w:r>
      <w:r>
        <w:fldChar w:fldCharType="separate"/>
      </w:r>
      <w:r>
        <w:rPr>
          <w:rStyle w:val="10"/>
          <w:rFonts w:hAnsi="仿宋_GB2312" w:eastAsia="仿宋_GB2312"/>
          <w:bCs/>
          <w:color w:val="auto"/>
        </w:rPr>
        <w:t>信息修改</w:t>
      </w:r>
      <w:r>
        <w:rPr>
          <w:rStyle w:val="10"/>
          <w:rFonts w:hAnsi="仿宋_GB2312" w:eastAsia="仿宋_GB2312"/>
          <w:bCs/>
          <w:color w:val="auto"/>
        </w:rPr>
        <w:fldChar w:fldCharType="end"/>
      </w:r>
      <w:r>
        <w:rPr>
          <w:rFonts w:hAnsi="仿宋_GB2312" w:eastAsia="仿宋_GB2312"/>
          <w:bCs/>
        </w:rPr>
        <w:t>说明：在高德地图上显示的该驿站的名称、电话、地址信息与真实信息不符，需要将高德地图上的名称、电话、地址信息修改为正确的信息。</w:t>
      </w:r>
    </w:p>
    <w:p>
      <w:pPr>
        <w:pStyle w:val="3"/>
        <w:snapToGrid w:val="0"/>
        <w:spacing w:before="0"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hAnsi="仿宋_GB2312" w:eastAsia="仿宋_GB2312"/>
          <w:sz w:val="32"/>
        </w:rPr>
        <w:t>、驿站修改入口</w:t>
      </w:r>
    </w:p>
    <w:p>
      <w:pPr>
        <w:pStyle w:val="4"/>
        <w:spacing w:before="0" w:after="0" w:line="560" w:lineRule="exact"/>
        <w:ind w:left="637" w:leftChars="156" w:hanging="138" w:hangingChars="43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（1）</w:t>
      </w:r>
      <w:r>
        <w:rPr>
          <w:rFonts w:ascii="Times New Roman" w:hAnsi="仿宋_GB2312" w:eastAsia="仿宋_GB2312" w:cs="Times New Roman"/>
          <w:b/>
          <w:sz w:val="32"/>
          <w:szCs w:val="32"/>
        </w:rPr>
        <w:t>入口一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rPr>
          <w:rFonts w:hAnsi="仿宋_GB2312" w:eastAsia="仿宋_GB2312"/>
        </w:rPr>
        <w:t>高德地图</w:t>
      </w:r>
      <w:r>
        <w:rPr>
          <w:rFonts w:eastAsia="仿宋_GB2312"/>
          <w:bCs/>
        </w:rPr>
        <w:t>APP</w:t>
      </w:r>
      <w:r>
        <w:rPr>
          <w:rFonts w:hAnsi="仿宋_GB2312" w:eastAsia="仿宋_GB2312"/>
          <w:bCs/>
        </w:rPr>
        <w:t>主图右上角选择更多</w:t>
      </w:r>
      <w:r>
        <w:rPr>
          <w:rFonts w:eastAsia="仿宋_GB2312"/>
          <w:bCs/>
        </w:rPr>
        <w:t>-</w:t>
      </w:r>
      <w:r>
        <w:rPr>
          <w:rFonts w:hAnsi="仿宋_GB2312" w:eastAsia="仿宋_GB2312"/>
          <w:bCs/>
        </w:rPr>
        <w:t>上报</w:t>
      </w:r>
      <w:r>
        <w:rPr>
          <w:rFonts w:eastAsia="仿宋_GB2312"/>
          <w:bCs/>
        </w:rPr>
        <w:t>-</w:t>
      </w:r>
      <w:r>
        <w:rPr>
          <w:rFonts w:hAnsi="仿宋_GB2312" w:eastAsia="仿宋_GB2312"/>
          <w:bCs/>
        </w:rPr>
        <w:t>地点报错</w:t>
      </w:r>
      <w:r>
        <w:rPr>
          <w:rFonts w:eastAsia="仿宋_GB2312"/>
          <w:bCs/>
        </w:rPr>
        <w:t>-</w:t>
      </w:r>
      <w:r>
        <w:rPr>
          <w:rFonts w:hAnsi="仿宋_GB2312" w:eastAsia="仿宋_GB2312"/>
          <w:bCs/>
        </w:rPr>
        <w:t>搜索并选择需要报错的地点，点击进去报错详情。</w:t>
      </w:r>
    </w:p>
    <w:p>
      <w:pPr>
        <w:pStyle w:val="4"/>
        <w:spacing w:before="0" w:after="0" w:line="560" w:lineRule="exact"/>
        <w:ind w:left="637" w:leftChars="156" w:hanging="138" w:hangingChars="43"/>
        <w:rPr>
          <w:rFonts w:ascii="Times New Roman" w:hAnsi="Times New Roman" w:eastAsia="仿宋_GB2312" w:cs="Times New Roman"/>
          <w:b/>
          <w:sz w:val="32"/>
          <w:szCs w:val="32"/>
        </w:rPr>
      </w:pPr>
      <w:bookmarkStart w:id="8" w:name="_入口二"/>
      <w:bookmarkEnd w:id="8"/>
      <w:r>
        <w:rPr>
          <w:rFonts w:hint="eastAsia" w:ascii="Times New Roman" w:hAnsi="仿宋_GB2312" w:eastAsia="仿宋_GB2312" w:cs="Times New Roman"/>
          <w:b/>
          <w:sz w:val="32"/>
          <w:szCs w:val="32"/>
        </w:rPr>
        <w:t>（2）</w:t>
      </w:r>
      <w:r>
        <w:rPr>
          <w:rFonts w:ascii="Times New Roman" w:hAnsi="仿宋_GB2312" w:eastAsia="仿宋_GB2312" w:cs="Times New Roman"/>
          <w:b/>
          <w:sz w:val="32"/>
          <w:szCs w:val="32"/>
        </w:rPr>
        <w:t>入口二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</w:rPr>
      </w:pPr>
      <w:r>
        <w:rPr>
          <w:rFonts w:hAnsi="仿宋_GB2312" w:eastAsia="仿宋_GB2312"/>
          <w:bCs/>
        </w:rPr>
        <w:t>搜索需要报错的地点，点击搜索结果页右上角</w:t>
      </w:r>
      <w:r>
        <w:rPr>
          <w:rFonts w:eastAsia="仿宋_GB2312"/>
          <w:bCs/>
        </w:rPr>
        <w:t>“</w:t>
      </w:r>
      <w:r>
        <w:rPr>
          <w:rFonts w:hAnsi="仿宋_GB2312" w:eastAsia="仿宋_GB2312"/>
          <w:bCs/>
        </w:rPr>
        <w:t>反馈</w:t>
      </w:r>
      <w:r>
        <w:rPr>
          <w:rFonts w:eastAsia="仿宋_GB2312"/>
          <w:bCs/>
        </w:rPr>
        <w:t>”</w:t>
      </w:r>
      <w:r>
        <w:rPr>
          <w:rFonts w:hAnsi="仿宋_GB2312" w:eastAsia="仿宋_GB2312"/>
          <w:bCs/>
        </w:rPr>
        <w:t>。</w:t>
      </w:r>
    </w:p>
    <w:p>
      <w:pPr>
        <w:pStyle w:val="3"/>
        <w:snapToGrid w:val="0"/>
        <w:spacing w:before="0"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hAnsi="仿宋_GB2312" w:eastAsia="仿宋_GB2312"/>
          <w:sz w:val="32"/>
        </w:rPr>
        <w:t>、驿站修改操作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修改操作只可以对地点进行位置修改、信息修改、删除。</w:t>
      </w:r>
    </w:p>
    <w:p>
      <w:pPr>
        <w:pStyle w:val="4"/>
        <w:spacing w:before="0" w:after="0" w:line="560" w:lineRule="exact"/>
        <w:ind w:left="640" w:leftChars="175" w:hanging="80" w:hangingChars="25"/>
        <w:rPr>
          <w:rFonts w:ascii="Times New Roman" w:hAnsi="Times New Roman" w:eastAsia="仿宋_GB2312" w:cs="Times New Roman"/>
          <w:b/>
          <w:sz w:val="32"/>
          <w:szCs w:val="32"/>
        </w:rPr>
      </w:pPr>
      <w:bookmarkStart w:id="9" w:name="_地点删除_1"/>
      <w:bookmarkEnd w:id="9"/>
      <w:bookmarkStart w:id="10" w:name="_地点删除"/>
      <w:bookmarkEnd w:id="10"/>
      <w:r>
        <w:rPr>
          <w:rFonts w:hint="eastAsia" w:ascii="Times New Roman" w:hAnsi="仿宋_GB2312" w:eastAsia="仿宋_GB2312" w:cs="Times New Roman"/>
          <w:b/>
          <w:sz w:val="32"/>
          <w:szCs w:val="32"/>
        </w:rPr>
        <w:t>（3）</w:t>
      </w:r>
      <w:r>
        <w:rPr>
          <w:rFonts w:ascii="Times New Roman" w:hAnsi="仿宋_GB2312" w:eastAsia="仿宋_GB2312" w:cs="Times New Roman"/>
          <w:b/>
          <w:sz w:val="32"/>
          <w:szCs w:val="32"/>
        </w:rPr>
        <w:t>位置修改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操作说明：若该上报地点位置需要进行修改，需选择【位置错误】。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操作方式：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①选择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位置错误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②正确位置：点击进入后，在图面选择正确的位置（注意，是在地图上的正确位置）；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③地址：请填写完整、详细、正确的地址信息；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④添加照片：现场打开</w:t>
      </w:r>
      <w:r>
        <w:rPr>
          <w:rFonts w:eastAsia="仿宋_GB2312"/>
        </w:rPr>
        <w:t>GPS</w:t>
      </w:r>
      <w:r>
        <w:rPr>
          <w:rFonts w:hAnsi="仿宋_GB2312" w:eastAsia="仿宋_GB2312"/>
        </w:rPr>
        <w:t>（手机定位）拍摄现场照片进行上传；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⑤问题描述：在问题描述中注明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全域旅游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，可进入</w:t>
      </w:r>
      <w:r>
        <w:rPr>
          <w:rFonts w:eastAsia="仿宋_GB2312"/>
        </w:rPr>
        <w:t>VIP</w:t>
      </w:r>
      <w:r>
        <w:rPr>
          <w:rFonts w:hAnsi="仿宋_GB2312" w:eastAsia="仿宋_GB2312"/>
        </w:rPr>
        <w:t>快速审核通道；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⑥联系方式：必填，填写您真实有效电话配合地图审核团队验证。</w:t>
      </w:r>
    </w:p>
    <w:p>
      <w:pPr>
        <w:pStyle w:val="4"/>
        <w:spacing w:before="0" w:after="0" w:line="560" w:lineRule="exact"/>
        <w:ind w:left="637" w:leftChars="175" w:hanging="77" w:hangingChars="24"/>
        <w:rPr>
          <w:rFonts w:ascii="Times New Roman" w:hAnsi="Times New Roman" w:eastAsia="仿宋_GB2312" w:cs="Times New Roman"/>
          <w:b/>
          <w:sz w:val="32"/>
          <w:szCs w:val="32"/>
        </w:rPr>
      </w:pPr>
      <w:bookmarkStart w:id="11" w:name="_信息修改_2"/>
      <w:bookmarkEnd w:id="11"/>
      <w:r>
        <w:rPr>
          <w:rFonts w:hint="eastAsia" w:ascii="Times New Roman" w:hAnsi="仿宋_GB2312" w:eastAsia="仿宋_GB2312" w:cs="Times New Roman"/>
          <w:b/>
          <w:sz w:val="32"/>
          <w:szCs w:val="32"/>
        </w:rPr>
        <w:t>（4）</w:t>
      </w:r>
      <w:r>
        <w:rPr>
          <w:rFonts w:ascii="Times New Roman" w:hAnsi="仿宋_GB2312" w:eastAsia="仿宋_GB2312" w:cs="Times New Roman"/>
          <w:b/>
          <w:sz w:val="32"/>
          <w:szCs w:val="32"/>
        </w:rPr>
        <w:t>信息修改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操作说明：若该上报驿站名称、电话、地点等信息需要进行修改，需选择【信息错误】。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操作方式：</w:t>
      </w:r>
    </w:p>
    <w:p>
      <w:pPr>
        <w:snapToGrid w:val="0"/>
        <w:spacing w:line="560" w:lineRule="exact"/>
        <w:ind w:firstLine="640"/>
        <w:rPr>
          <w:rFonts w:eastAsia="仿宋_GB2312"/>
        </w:rPr>
      </w:pPr>
      <w:r>
        <w:rPr>
          <w:rFonts w:hAnsi="仿宋_GB2312" w:eastAsia="仿宋_GB2312"/>
        </w:rPr>
        <w:t>①选择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信息错误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②修改一下信息：填写正确的名称、电话、地址信息；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③添加照片：现场打开</w:t>
      </w:r>
      <w:r>
        <w:rPr>
          <w:rFonts w:eastAsia="仿宋_GB2312"/>
        </w:rPr>
        <w:t>GPS</w:t>
      </w:r>
      <w:r>
        <w:rPr>
          <w:rFonts w:hAnsi="仿宋_GB2312" w:eastAsia="仿宋_GB2312"/>
        </w:rPr>
        <w:t>（手机定位）拍摄现场照片进行上传；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④问题描述：在问题描述中注明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全域旅游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，可进入</w:t>
      </w:r>
      <w:r>
        <w:rPr>
          <w:rFonts w:eastAsia="仿宋_GB2312"/>
        </w:rPr>
        <w:t>VIP</w:t>
      </w:r>
      <w:r>
        <w:rPr>
          <w:rFonts w:hAnsi="仿宋_GB2312" w:eastAsia="仿宋_GB2312"/>
        </w:rPr>
        <w:t>快速审核通道；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⑤联系方式：必填，填写您真实有效电话配合地图审核团队验证。</w:t>
      </w:r>
    </w:p>
    <w:p>
      <w:pPr>
        <w:pStyle w:val="4"/>
        <w:spacing w:before="0" w:after="0" w:line="560" w:lineRule="exact"/>
        <w:ind w:left="638" w:leftChars="143" w:hanging="180" w:hangingChars="56"/>
        <w:rPr>
          <w:rFonts w:ascii="Times New Roman" w:hAnsi="Times New Roman" w:eastAsia="仿宋_GB2312" w:cs="Times New Roman"/>
          <w:b/>
          <w:sz w:val="32"/>
          <w:szCs w:val="32"/>
        </w:rPr>
      </w:pPr>
      <w:bookmarkStart w:id="12" w:name="_地点删除_2"/>
      <w:bookmarkEnd w:id="12"/>
      <w:r>
        <w:rPr>
          <w:rFonts w:hint="eastAsia" w:ascii="Times New Roman" w:hAnsi="仿宋_GB2312" w:eastAsia="仿宋_GB2312" w:cs="Times New Roman"/>
          <w:b/>
          <w:sz w:val="32"/>
          <w:szCs w:val="32"/>
        </w:rPr>
        <w:t>（5）</w:t>
      </w:r>
      <w:r>
        <w:rPr>
          <w:rFonts w:ascii="Times New Roman" w:hAnsi="仿宋_GB2312" w:eastAsia="仿宋_GB2312" w:cs="Times New Roman"/>
          <w:b/>
          <w:sz w:val="32"/>
          <w:szCs w:val="32"/>
        </w:rPr>
        <w:t>驿站删除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操作说明：若该上报地点实际已经不存在，即需要从地图中删除，则需选择【不存在】。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操作方式：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①选择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不存在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②添加照片：现场打开</w:t>
      </w:r>
      <w:r>
        <w:rPr>
          <w:rFonts w:eastAsia="仿宋_GB2312"/>
        </w:rPr>
        <w:t>GPS</w:t>
      </w:r>
      <w:r>
        <w:rPr>
          <w:rFonts w:hAnsi="仿宋_GB2312" w:eastAsia="仿宋_GB2312"/>
        </w:rPr>
        <w:t>（手机定位）拍摄现场照片进行上传；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③问题描述：在问题描述中注明</w:t>
      </w:r>
      <w:r>
        <w:rPr>
          <w:rFonts w:eastAsia="仿宋_GB2312"/>
        </w:rPr>
        <w:t>“</w:t>
      </w:r>
      <w:r>
        <w:rPr>
          <w:rFonts w:hAnsi="仿宋_GB2312" w:eastAsia="仿宋_GB2312"/>
        </w:rPr>
        <w:t>交管服务网点合作</w:t>
      </w:r>
      <w:r>
        <w:rPr>
          <w:rFonts w:eastAsia="仿宋_GB2312"/>
        </w:rPr>
        <w:t>”</w:t>
      </w:r>
      <w:r>
        <w:rPr>
          <w:rFonts w:hAnsi="仿宋_GB2312" w:eastAsia="仿宋_GB2312"/>
        </w:rPr>
        <w:t>，可进入</w:t>
      </w:r>
      <w:r>
        <w:rPr>
          <w:rFonts w:eastAsia="仿宋_GB2312"/>
        </w:rPr>
        <w:t>VIP</w:t>
      </w:r>
      <w:r>
        <w:rPr>
          <w:rFonts w:hAnsi="仿宋_GB2312" w:eastAsia="仿宋_GB2312"/>
        </w:rPr>
        <w:t>快速审核通道；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④联系方式：必填，填写您真实有效电话配合地图审核团队验证。</w:t>
      </w:r>
    </w:p>
    <w:p>
      <w:pPr>
        <w:pStyle w:val="2"/>
        <w:spacing w:before="0" w:line="560" w:lineRule="exact"/>
        <w:ind w:firstLine="640" w:firstLineChars="200"/>
        <w:rPr>
          <w:rFonts w:ascii="黑体" w:hAnsi="黑体" w:eastAsia="黑体" w:cs="黑体"/>
          <w:b w:val="0"/>
          <w:bCs w:val="0"/>
          <w:sz w:val="32"/>
        </w:rPr>
      </w:pPr>
      <w:bookmarkStart w:id="13" w:name="_信息修改_1"/>
      <w:bookmarkEnd w:id="13"/>
      <w:bookmarkStart w:id="14" w:name="_信息修改"/>
      <w:bookmarkEnd w:id="14"/>
      <w:bookmarkStart w:id="15" w:name="_位置修改_1"/>
      <w:bookmarkEnd w:id="15"/>
      <w:bookmarkStart w:id="16" w:name="_位置修改"/>
      <w:bookmarkEnd w:id="16"/>
      <w:bookmarkStart w:id="17" w:name="_Toc527399647"/>
      <w:r>
        <w:rPr>
          <w:rFonts w:hint="eastAsia" w:ascii="黑体" w:hAnsi="黑体" w:eastAsia="黑体" w:cs="黑体"/>
          <w:b w:val="0"/>
          <w:bCs w:val="0"/>
          <w:sz w:val="32"/>
        </w:rPr>
        <w:t>五、处理结果查看</w:t>
      </w:r>
      <w:bookmarkEnd w:id="17"/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完成上报后，请关注您的标注处理结果，如果提交上报的信息有误将无法完成地图线上信息的最终新增</w:t>
      </w:r>
      <w:r>
        <w:rPr>
          <w:rFonts w:eastAsia="仿宋_GB2312"/>
        </w:rPr>
        <w:t>/</w:t>
      </w:r>
      <w:r>
        <w:rPr>
          <w:rFonts w:hAnsi="仿宋_GB2312" w:eastAsia="仿宋_GB2312"/>
        </w:rPr>
        <w:t>修改</w:t>
      </w:r>
      <w:r>
        <w:rPr>
          <w:rFonts w:eastAsia="仿宋_GB2312"/>
        </w:rPr>
        <w:t>/</w:t>
      </w:r>
      <w:r>
        <w:rPr>
          <w:rFonts w:hAnsi="仿宋_GB2312" w:eastAsia="仿宋_GB2312"/>
        </w:rPr>
        <w:t>删除，需要重新上报。</w:t>
      </w:r>
    </w:p>
    <w:p>
      <w:pPr>
        <w:snapToGrid w:val="0"/>
        <w:spacing w:line="560" w:lineRule="exact"/>
        <w:ind w:firstLine="640" w:firstLineChars="200"/>
        <w:rPr>
          <w:rFonts w:eastAsia="仿宋_GB2312"/>
        </w:rPr>
      </w:pPr>
      <w:r>
        <w:rPr>
          <w:rFonts w:hAnsi="仿宋_GB2312" w:eastAsia="仿宋_GB2312"/>
        </w:rPr>
        <w:t>您可以在【首页】</w:t>
      </w:r>
      <w:r>
        <w:rPr>
          <w:rFonts w:eastAsia="仿宋_GB2312"/>
        </w:rPr>
        <w:t>-</w:t>
      </w:r>
      <w:r>
        <w:rPr>
          <w:rFonts w:hAnsi="仿宋_GB2312" w:eastAsia="仿宋_GB2312"/>
        </w:rPr>
        <w:t>【头像】</w:t>
      </w:r>
      <w:r>
        <w:rPr>
          <w:rFonts w:eastAsia="仿宋_GB2312"/>
        </w:rPr>
        <w:t>-</w:t>
      </w:r>
      <w:r>
        <w:rPr>
          <w:rFonts w:hAnsi="仿宋_GB2312" w:eastAsia="仿宋_GB2312"/>
        </w:rPr>
        <w:t>【个人中心】</w:t>
      </w:r>
      <w:r>
        <w:rPr>
          <w:rFonts w:eastAsia="仿宋_GB2312"/>
        </w:rPr>
        <w:t>-</w:t>
      </w:r>
      <w:r>
        <w:rPr>
          <w:rFonts w:hAnsi="仿宋_GB2312" w:eastAsia="仿宋_GB2312"/>
        </w:rPr>
        <w:t>【我的反馈】，查看新增／报错的审核结果。</w:t>
      </w:r>
    </w:p>
    <w:p>
      <w:pPr>
        <w:overflowPunct w:val="0"/>
        <w:spacing w:line="560" w:lineRule="exact"/>
        <w:ind w:right="687"/>
        <w:rPr>
          <w:rFonts w:eastAsia="仿宋_GB2312"/>
        </w:rPr>
        <w:sectPr>
          <w:footerReference r:id="rId3" w:type="default"/>
          <w:pgSz w:w="11906" w:h="16838"/>
          <w:pgMar w:top="2098" w:right="1531" w:bottom="1871" w:left="1531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overflowPunct w:val="0"/>
        <w:ind w:right="1264"/>
        <w:jc w:val="left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3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河南工会“爱心驿站”服务统计登记表</w:t>
      </w:r>
    </w:p>
    <w:p>
      <w:pPr>
        <w:widowControl/>
        <w:rPr>
          <w:sz w:val="28"/>
          <w:szCs w:val="28"/>
        </w:rPr>
      </w:pPr>
      <w:r>
        <w:rPr>
          <w:sz w:val="28"/>
          <w:szCs w:val="28"/>
        </w:rPr>
        <w:t>爱心驿站编号：</w:t>
      </w:r>
    </w:p>
    <w:tbl>
      <w:tblPr>
        <w:tblStyle w:val="11"/>
        <w:tblW w:w="137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897"/>
        <w:gridCol w:w="1500"/>
        <w:gridCol w:w="2469"/>
        <w:gridCol w:w="3484"/>
        <w:gridCol w:w="2549"/>
        <w:gridCol w:w="10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日期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常规服务项目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统计（次数）</w:t>
            </w:r>
          </w:p>
        </w:tc>
        <w:tc>
          <w:tcPr>
            <w:tcW w:w="745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个性化服务项目情况登记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物品消耗情况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服务内容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sz w:val="24"/>
          <w:szCs w:val="24"/>
        </w:rPr>
      </w:pPr>
      <w:r>
        <w:rPr>
          <w:rFonts w:hAnsi="仿宋"/>
          <w:sz w:val="24"/>
          <w:szCs w:val="24"/>
        </w:rPr>
        <w:t>填表说明：</w:t>
      </w:r>
      <w:r>
        <w:rPr>
          <w:sz w:val="24"/>
          <w:szCs w:val="24"/>
        </w:rPr>
        <w:t>1</w:t>
      </w:r>
      <w:r>
        <w:rPr>
          <w:rFonts w:hAnsi="仿宋"/>
          <w:sz w:val="24"/>
          <w:szCs w:val="24"/>
        </w:rPr>
        <w:t>．各站点每天为户外劳动者提供饮水、热饭、充电、短暂休息等常规服务项目的，请统计次数并填入相应栏。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2．</w:t>
      </w:r>
      <w:r>
        <w:rPr>
          <w:rFonts w:hAnsi="仿宋"/>
          <w:sz w:val="24"/>
          <w:szCs w:val="24"/>
        </w:rPr>
        <w:t>各站点为户外劳动者提供应急药品、车辆修理以及其他个性化服务项目的，请驿站工作人员询问并记录于相应栏。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3．</w:t>
      </w:r>
      <w:r>
        <w:rPr>
          <w:rFonts w:hAnsi="仿宋"/>
          <w:sz w:val="24"/>
          <w:szCs w:val="24"/>
        </w:rPr>
        <w:t>驿站消耗物品每日汇总后进行记录，其他事项请在备注栏说明。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Ansi="仿宋"/>
          <w:sz w:val="24"/>
          <w:szCs w:val="24"/>
        </w:rPr>
        <w:t>、每月底进行信息汇总，并向上级工会提交汇总信息。</w:t>
      </w:r>
    </w:p>
    <w:sectPr>
      <w:type w:val="continuous"/>
      <w:pgSz w:w="16838" w:h="11906" w:orient="landscape"/>
      <w:pgMar w:top="1588" w:right="2098" w:bottom="1474" w:left="1985" w:header="1701" w:footer="1021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776237"/>
    </w:sdtPr>
    <w:sdtEndPr>
      <w:rPr>
        <w:sz w:val="28"/>
        <w:szCs w:val="28"/>
      </w:rPr>
    </w:sdtEndPr>
    <w:sdtContent>
      <w:p>
        <w:pPr>
          <w:pStyle w:val="7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F"/>
    <w:rsid w:val="00010986"/>
    <w:rsid w:val="00075FF6"/>
    <w:rsid w:val="000A0700"/>
    <w:rsid w:val="000D5391"/>
    <w:rsid w:val="00102426"/>
    <w:rsid w:val="00161647"/>
    <w:rsid w:val="00197612"/>
    <w:rsid w:val="001B6BAC"/>
    <w:rsid w:val="001C65F4"/>
    <w:rsid w:val="001D4027"/>
    <w:rsid w:val="001F1999"/>
    <w:rsid w:val="00204545"/>
    <w:rsid w:val="002B0F73"/>
    <w:rsid w:val="002F2971"/>
    <w:rsid w:val="00327E32"/>
    <w:rsid w:val="003504CB"/>
    <w:rsid w:val="003940DD"/>
    <w:rsid w:val="00395FA2"/>
    <w:rsid w:val="004573CC"/>
    <w:rsid w:val="00494B7D"/>
    <w:rsid w:val="004F1906"/>
    <w:rsid w:val="00524E9B"/>
    <w:rsid w:val="0056435F"/>
    <w:rsid w:val="005A6DE2"/>
    <w:rsid w:val="005B22F0"/>
    <w:rsid w:val="00603BD8"/>
    <w:rsid w:val="00621458"/>
    <w:rsid w:val="006279EA"/>
    <w:rsid w:val="006B22A9"/>
    <w:rsid w:val="006C2840"/>
    <w:rsid w:val="006E7098"/>
    <w:rsid w:val="006F6945"/>
    <w:rsid w:val="0072111E"/>
    <w:rsid w:val="0072775A"/>
    <w:rsid w:val="00743C30"/>
    <w:rsid w:val="0074551E"/>
    <w:rsid w:val="0076557A"/>
    <w:rsid w:val="00794050"/>
    <w:rsid w:val="007A4634"/>
    <w:rsid w:val="00843D72"/>
    <w:rsid w:val="00871CF8"/>
    <w:rsid w:val="00896A37"/>
    <w:rsid w:val="008A5D84"/>
    <w:rsid w:val="008B1118"/>
    <w:rsid w:val="008C48D2"/>
    <w:rsid w:val="00970982"/>
    <w:rsid w:val="009737CE"/>
    <w:rsid w:val="009828F8"/>
    <w:rsid w:val="00991594"/>
    <w:rsid w:val="009B6AE5"/>
    <w:rsid w:val="00A410A6"/>
    <w:rsid w:val="00A652CC"/>
    <w:rsid w:val="00A65923"/>
    <w:rsid w:val="00A66737"/>
    <w:rsid w:val="00A874E2"/>
    <w:rsid w:val="00AA710A"/>
    <w:rsid w:val="00AF6946"/>
    <w:rsid w:val="00B11BBC"/>
    <w:rsid w:val="00BA599F"/>
    <w:rsid w:val="00BD233F"/>
    <w:rsid w:val="00C009B5"/>
    <w:rsid w:val="00C141F0"/>
    <w:rsid w:val="00C60A09"/>
    <w:rsid w:val="00C76DC4"/>
    <w:rsid w:val="00C9271C"/>
    <w:rsid w:val="00CB3A74"/>
    <w:rsid w:val="00D414EF"/>
    <w:rsid w:val="00DA06D0"/>
    <w:rsid w:val="00E219D3"/>
    <w:rsid w:val="00E30F46"/>
    <w:rsid w:val="00E61704"/>
    <w:rsid w:val="00E803C9"/>
    <w:rsid w:val="00E814D7"/>
    <w:rsid w:val="00E81D5D"/>
    <w:rsid w:val="00F800F0"/>
    <w:rsid w:val="00FC22C2"/>
    <w:rsid w:val="03C616B5"/>
    <w:rsid w:val="04F972DA"/>
    <w:rsid w:val="13E33F4C"/>
    <w:rsid w:val="300A7B24"/>
    <w:rsid w:val="33006990"/>
    <w:rsid w:val="347C1D6C"/>
    <w:rsid w:val="36B825A4"/>
    <w:rsid w:val="37AA5F91"/>
    <w:rsid w:val="3B1F6F18"/>
    <w:rsid w:val="3E727437"/>
    <w:rsid w:val="4E513008"/>
    <w:rsid w:val="4F6E00E0"/>
    <w:rsid w:val="5B554E90"/>
    <w:rsid w:val="5CDC3A82"/>
    <w:rsid w:val="5D2341B2"/>
    <w:rsid w:val="70BA19ED"/>
    <w:rsid w:val="729B711F"/>
    <w:rsid w:val="752E010B"/>
    <w:rsid w:val="75793AC4"/>
    <w:rsid w:val="75D503EF"/>
    <w:rsid w:val="761C3CAC"/>
    <w:rsid w:val="7B2469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napToGrid w:val="0"/>
      <w:spacing w:before="260"/>
      <w:outlineLvl w:val="1"/>
    </w:pPr>
    <w:rPr>
      <w:rFonts w:eastAsia="微软雅黑" w:asciiTheme="majorHAnsi" w:hAnsiTheme="majorHAnsi" w:cstheme="majorBidi"/>
      <w:b/>
      <w:bCs/>
      <w:sz w:val="24"/>
    </w:rPr>
  </w:style>
  <w:style w:type="paragraph" w:styleId="3">
    <w:name w:val="heading 3"/>
    <w:basedOn w:val="1"/>
    <w:next w:val="1"/>
    <w:link w:val="18"/>
    <w:unhideWhenUsed/>
    <w:qFormat/>
    <w:uiPriority w:val="9"/>
    <w:pPr>
      <w:keepNext/>
      <w:keepLines/>
      <w:spacing w:before="100" w:line="360" w:lineRule="auto"/>
      <w:outlineLvl w:val="2"/>
    </w:pPr>
    <w:rPr>
      <w:rFonts w:eastAsia="微软雅黑"/>
      <w:b/>
      <w:bCs/>
      <w:sz w:val="24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40" w:after="40" w:line="360" w:lineRule="auto"/>
      <w:outlineLvl w:val="3"/>
    </w:pPr>
    <w:rPr>
      <w:rFonts w:eastAsia="微软雅黑" w:asciiTheme="majorHAnsi" w:hAnsiTheme="majorHAnsi" w:cstheme="majorBidi"/>
      <w:bCs/>
      <w:sz w:val="24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8"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rFonts w:cs="Times New Roman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5"/>
    <w:semiHidden/>
    <w:qFormat/>
    <w:uiPriority w:val="99"/>
    <w:rPr>
      <w:rFonts w:cs="Times New Roman"/>
      <w:kern w:val="2"/>
      <w:sz w:val="32"/>
      <w:szCs w:val="32"/>
    </w:rPr>
  </w:style>
  <w:style w:type="character" w:customStyle="1" w:styleId="17">
    <w:name w:val="标题 2 Char"/>
    <w:basedOn w:val="9"/>
    <w:link w:val="2"/>
    <w:qFormat/>
    <w:uiPriority w:val="9"/>
    <w:rPr>
      <w:rFonts w:eastAsia="微软雅黑" w:asciiTheme="majorHAnsi" w:hAnsiTheme="majorHAnsi" w:cstheme="majorBidi"/>
      <w:b/>
      <w:bCs/>
      <w:kern w:val="2"/>
      <w:sz w:val="24"/>
      <w:szCs w:val="32"/>
    </w:rPr>
  </w:style>
  <w:style w:type="character" w:customStyle="1" w:styleId="18">
    <w:name w:val="标题 3 Char"/>
    <w:basedOn w:val="9"/>
    <w:link w:val="3"/>
    <w:qFormat/>
    <w:uiPriority w:val="9"/>
    <w:rPr>
      <w:rFonts w:eastAsia="微软雅黑" w:cs="Times New Roman"/>
      <w:b/>
      <w:bCs/>
      <w:kern w:val="2"/>
      <w:sz w:val="24"/>
      <w:szCs w:val="32"/>
    </w:rPr>
  </w:style>
  <w:style w:type="character" w:customStyle="1" w:styleId="19">
    <w:name w:val="标题 4 Char"/>
    <w:basedOn w:val="9"/>
    <w:link w:val="4"/>
    <w:qFormat/>
    <w:uiPriority w:val="9"/>
    <w:rPr>
      <w:rFonts w:eastAsia="微软雅黑" w:asciiTheme="majorHAnsi" w:hAnsiTheme="majorHAnsi" w:cstheme="majorBidi"/>
      <w:bCs/>
      <w:kern w:val="2"/>
      <w:sz w:val="24"/>
      <w:szCs w:val="28"/>
    </w:rPr>
  </w:style>
  <w:style w:type="character" w:customStyle="1" w:styleId="20">
    <w:name w:val="批注框文本 Char"/>
    <w:basedOn w:val="9"/>
    <w:link w:val="6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1D1FB-ADB7-4AF2-825A-BA443071E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673</Words>
  <Characters>3842</Characters>
  <Lines>32</Lines>
  <Paragraphs>9</Paragraphs>
  <TotalTime>0</TotalTime>
  <ScaleCrop>false</ScaleCrop>
  <LinksUpToDate>false</LinksUpToDate>
  <CharactersWithSpaces>4506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2019-04-03T02:28:00Z</dcterms:created>
  <dc:creator>Administrator</dc:creator>
  <cp:lastModifiedBy>baozhangbu</cp:lastModifiedBy>
  <cp:lastPrinted>2019-05-10T09:16:00Z</cp:lastPrinted>
  <dcterms:modified xsi:type="dcterms:W3CDTF">2019-07-17T03:03:08Z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