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  <w:t>2020年“六一特别关爱活动”情况统计表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center"/>
        <w:textAlignment w:val="auto"/>
        <w:outlineLvl w:val="9"/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填表单位：                          年     月     日</w:t>
      </w:r>
    </w:p>
    <w:tbl>
      <w:tblPr>
        <w:tblStyle w:val="3"/>
        <w:tblpPr w:leftFromText="180" w:rightFromText="180" w:vertAnchor="text" w:horzAnchor="page" w:tblpXSpec="center" w:tblpY="276"/>
        <w:tblOverlap w:val="never"/>
        <w:tblW w:w="927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317"/>
        <w:gridCol w:w="1176"/>
        <w:gridCol w:w="1047"/>
        <w:gridCol w:w="1604"/>
        <w:gridCol w:w="156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开展教育活动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慰问款总额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发送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（件）</w:t>
            </w:r>
          </w:p>
        </w:tc>
        <w:tc>
          <w:tcPr>
            <w:tcW w:w="57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留守儿童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困难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女职工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0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6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单亲困难女职工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困难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女农民工子女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45B2B"/>
    <w:rsid w:val="5CF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2020-05-19T08:31:00Z</dcterms:created>
  <dc:creator>liubei</dc:creator>
  <cp:lastModifiedBy>liubei</cp:lastModifiedBy>
  <dcterms:modified xsi:type="dcterms:W3CDTF">2020-05-19T08:31:15Z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