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74"/>
        </w:tabs>
        <w:spacing w:line="320" w:lineRule="exact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附件1：</w:t>
      </w:r>
    </w:p>
    <w:p>
      <w:pPr>
        <w:tabs>
          <w:tab w:val="left" w:pos="5874"/>
        </w:tabs>
        <w:spacing w:line="320" w:lineRule="exact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8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2021年平顶山市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</w:rPr>
        <w:t>五一巾帼奖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表彰名额分配表</w:t>
      </w:r>
    </w:p>
    <w:p>
      <w:pPr>
        <w:tabs>
          <w:tab w:val="left" w:pos="5874"/>
        </w:tabs>
        <w:spacing w:line="320" w:lineRule="exact"/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3"/>
        <w:tblW w:w="8857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258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单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 位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w w:val="90"/>
                <w:kern w:val="0"/>
                <w:sz w:val="30"/>
                <w:szCs w:val="30"/>
              </w:rPr>
              <w:t>五一巾帼标兵岗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30"/>
                <w:szCs w:val="30"/>
              </w:rPr>
              <w:t>五一巾帼标兵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汝州市总工会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舞钢市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宝丰县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郏　县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鲁山县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叶　县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新华区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卫东区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湛河区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石龙区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城乡一体化示范区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高新区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平煤神马集团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舞钢公司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姚电公司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平东热电公司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江河机械公司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舞阳矿业公司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供电公司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热力公司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中电投平顶山发电分公司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平高集团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工交工会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建设工会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财贸工会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教科文卫体工会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轻纺工会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7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市直工会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itstream Vera Sans Mon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03E01"/>
    <w:rsid w:val="09D03E01"/>
    <w:rsid w:val="5D55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2021-01-07T07:36:00Z</dcterms:created>
  <dc:creator>liuyang</dc:creator>
  <cp:lastModifiedBy>liuyang</cp:lastModifiedBy>
  <dcterms:modified xsi:type="dcterms:W3CDTF">2021-01-07T07:38:08Z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