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仿宋_GB2312" w:hAnsi="宋体" w:eastAsia="方正小标宋简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23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eastAsia="zh-CN"/>
        </w:rPr>
        <w:t>平顶山市工会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职工书屋示范点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名单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汝州市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米庙镇职工书屋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汝州市住房公积金管理中心职工书屋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舞钢市第二幼儿园职工书屋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舞钢市人民检察院职工书屋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宝丰县银龙水务有限公司职工书屋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宝丰县张八桥镇职工书屋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郏县龙山街道办事处职工书屋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郏县广阔天地乡杨庄村工会委员会职工书屋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鲁山县汇源街道办事处职工书屋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平顶山市烟草公司鲁山县分公司职工书屋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叶县中医院职工书屋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叶县任店镇工会联合会职工书屋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</w:t>
      </w:r>
      <w:r>
        <w:rPr>
          <w:rFonts w:hint="eastAsia" w:ascii="仿宋_GB2312" w:eastAsia="仿宋_GB2312" w:cs="Times New Roman"/>
          <w:spacing w:val="-20"/>
          <w:kern w:val="2"/>
          <w:sz w:val="32"/>
          <w:szCs w:val="32"/>
          <w:lang w:val="en-US" w:eastAsia="zh-CN" w:bidi="ar-SA"/>
        </w:rPr>
        <w:t>新华区光明路街道办事处工会委员会职工书屋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平顶山市新华区环境卫生服务中心职工书屋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平顶山市卫东区人民政府申楼街道办事处职工书屋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河南双鹤华利药业有限公司工会委员会职工书屋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河南畅新物业服务有限公司工会委员会职工书屋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中共平顶山市石龙区纪律检查委员会职工书屋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新城区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湖滨路街道办事处职工书屋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高新区新时代文明实践中心</w:t>
      </w: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平顶山市第九中学职工书屋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平顶山市医疗应急中心职工书屋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平顶山市人民检察院机关工会委员会职工书屋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平顶山天安煤业股份有限公司八矿选煤厂职工书屋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河南中鸿集团煤化有限公司工会职工书屋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60FBF"/>
    <w:rsid w:val="0EE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2023-10-31T06:33:00Z</dcterms:created>
  <dc:creator>yuan</dc:creator>
  <cp:lastModifiedBy>yuan</cp:lastModifiedBy>
  <dcterms:modified xsi:type="dcterms:W3CDTF">2023-10-31T06:35:03Z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